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9C7" w:rsidRDefault="007E09C7" w:rsidP="007E09C7">
      <w:pPr>
        <w:tabs>
          <w:tab w:val="num" w:pos="980"/>
        </w:tabs>
        <w:ind w:left="360"/>
        <w:jc w:val="both"/>
        <w:rPr>
          <w:b/>
        </w:rPr>
      </w:pPr>
      <w:r>
        <w:rPr>
          <w:b/>
        </w:rPr>
        <w:t>КОРХОНА РЕНТАБЕЛЛИГИ, ДАРОМАД ВА ХАРАЖАТЛАР</w:t>
      </w:r>
    </w:p>
    <w:p w:rsidR="007E09C7" w:rsidRDefault="007E09C7" w:rsidP="007E09C7">
      <w:pPr>
        <w:ind w:firstLine="397"/>
        <w:jc w:val="both"/>
        <w:rPr>
          <w:b/>
        </w:rPr>
      </w:pPr>
    </w:p>
    <w:p w:rsidR="007E09C7" w:rsidRPr="005A0DE4" w:rsidRDefault="007E09C7" w:rsidP="007E09C7">
      <w:pPr>
        <w:ind w:left="700"/>
        <w:jc w:val="both"/>
      </w:pPr>
      <w:r w:rsidRPr="005A0DE4">
        <w:t>10.1. Харажатлар тушунчаси ва классификацияси.</w:t>
      </w:r>
    </w:p>
    <w:p w:rsidR="007E09C7" w:rsidRPr="005A0DE4" w:rsidRDefault="007E09C7" w:rsidP="007E09C7">
      <w:pPr>
        <w:ind w:left="700"/>
        <w:jc w:val="both"/>
      </w:pPr>
      <w:r w:rsidRPr="005A0DE4">
        <w:t>10.2. Фойда ва унинг шаклланиш манбалари, та</w:t>
      </w:r>
      <w:r>
        <w:t>қ</w:t>
      </w:r>
      <w:r w:rsidRPr="005A0DE4">
        <w:t>симланиш тартиби ва к</w:t>
      </w:r>
      <w:r>
        <w:t>Ў</w:t>
      </w:r>
      <w:r w:rsidRPr="005A0DE4">
        <w:t>пайтириш й</w:t>
      </w:r>
      <w:r>
        <w:t>Ў</w:t>
      </w:r>
      <w:r w:rsidRPr="005A0DE4">
        <w:t>ллари.</w:t>
      </w:r>
    </w:p>
    <w:p w:rsidR="007E09C7" w:rsidRPr="005A0DE4" w:rsidRDefault="007E09C7" w:rsidP="007E09C7">
      <w:pPr>
        <w:ind w:left="700"/>
        <w:jc w:val="both"/>
        <w:rPr>
          <w:b/>
        </w:rPr>
      </w:pPr>
      <w:r w:rsidRPr="005A0DE4">
        <w:t>10.3. Рентабелликнинг мо</w:t>
      </w:r>
      <w:r>
        <w:t>ҳ</w:t>
      </w:r>
      <w:r w:rsidRPr="005A0DE4">
        <w:t>ияти ва к</w:t>
      </w:r>
      <w:r>
        <w:t>Ў</w:t>
      </w:r>
      <w:r w:rsidRPr="005A0DE4">
        <w:t>рсаткичлари</w:t>
      </w:r>
    </w:p>
    <w:p w:rsidR="007E09C7" w:rsidRPr="005A0DE4" w:rsidRDefault="007E09C7" w:rsidP="007E09C7">
      <w:pPr>
        <w:ind w:left="700"/>
        <w:jc w:val="center"/>
        <w:rPr>
          <w:b/>
        </w:rPr>
      </w:pPr>
    </w:p>
    <w:p w:rsidR="007E09C7" w:rsidRDefault="007E09C7" w:rsidP="007E09C7">
      <w:pPr>
        <w:ind w:left="283"/>
        <w:jc w:val="center"/>
      </w:pPr>
      <w:r>
        <w:rPr>
          <w:b/>
        </w:rPr>
        <w:t>10.1. Харажатлар тушунчаси ва унинг таснифланиши</w:t>
      </w:r>
    </w:p>
    <w:p w:rsidR="007E09C7" w:rsidRDefault="007E09C7" w:rsidP="007E09C7">
      <w:pPr>
        <w:ind w:firstLine="680"/>
        <w:jc w:val="both"/>
      </w:pPr>
      <w:r>
        <w:t>Корхоналар фаолият юритиш жараёнида моддий ва пул харажатл</w:t>
      </w:r>
      <w:r>
        <w:t>а</w:t>
      </w:r>
      <w:r>
        <w:t xml:space="preserve">рини сарфлайдилар. Корхонанинг умумий харажатлари ичида ишлаб чиқариш харажатлари энг катта </w:t>
      </w:r>
      <w:proofErr w:type="gramStart"/>
      <w:r>
        <w:t>салмо</w:t>
      </w:r>
      <w:proofErr w:type="gramEnd"/>
      <w:r>
        <w:t>ққа эга. Ишлаб чиқариш х</w:t>
      </w:r>
      <w:r>
        <w:t>а</w:t>
      </w:r>
      <w:r>
        <w:t>ражатлари мажмуаси корхонага маҳсулот ишлаб чиқариш қанчага туш</w:t>
      </w:r>
      <w:r>
        <w:t>и</w:t>
      </w:r>
      <w:r>
        <w:t>шини кЎрсатади, яъни маҳсулотнинг ишлаб чиқариш таннархини ташкил қилади.</w:t>
      </w:r>
    </w:p>
    <w:p w:rsidR="007E09C7" w:rsidRDefault="007E09C7" w:rsidP="007E09C7">
      <w:pPr>
        <w:ind w:firstLine="680"/>
        <w:jc w:val="both"/>
      </w:pPr>
      <w:r>
        <w:t>Корхоналар, шунингдек, маҳсулотни сотиш бЎйича харажатларни, яъни ишлаб чиқаришдан ташқари ёки тижорат (ташиш, қадоқлаш, сақлаш, реклама қилиш ва ҳоказо) хар</w:t>
      </w:r>
      <w:r>
        <w:t>а</w:t>
      </w:r>
      <w:r>
        <w:t xml:space="preserve">жатларини  </w:t>
      </w:r>
      <w:r>
        <w:rPr>
          <w:lang w:val="uz-Cyrl-UZ"/>
        </w:rPr>
        <w:t>ҳ</w:t>
      </w:r>
      <w:r>
        <w:t>ам амалга оширадилар</w:t>
      </w:r>
    </w:p>
    <w:p w:rsidR="007E09C7" w:rsidRDefault="007E09C7" w:rsidP="007E09C7">
      <w:pPr>
        <w:ind w:firstLine="708"/>
        <w:jc w:val="both"/>
      </w:pPr>
      <w:r>
        <w:t>Маҳсулот (иш, хизмат) таннархини ташкил қилувчи харажатлар иқтисодий мазмунига кЎра, қуйидаги элементларга асосан гуруҳларга тақсимланади:</w:t>
      </w:r>
    </w:p>
    <w:p w:rsidR="007E09C7" w:rsidRDefault="007E09C7" w:rsidP="007E09C7">
      <w:pPr>
        <w:numPr>
          <w:ilvl w:val="0"/>
          <w:numId w:val="1"/>
        </w:numPr>
        <w:jc w:val="both"/>
      </w:pPr>
      <w:r>
        <w:t>моддий харажатлар;</w:t>
      </w:r>
    </w:p>
    <w:p w:rsidR="007E09C7" w:rsidRDefault="007E09C7" w:rsidP="007E09C7">
      <w:pPr>
        <w:numPr>
          <w:ilvl w:val="0"/>
          <w:numId w:val="1"/>
        </w:numPr>
        <w:jc w:val="both"/>
      </w:pPr>
      <w:r>
        <w:t>асосий фондлар амортизацияси;</w:t>
      </w:r>
    </w:p>
    <w:p w:rsidR="007E09C7" w:rsidRDefault="007E09C7" w:rsidP="007E09C7">
      <w:pPr>
        <w:numPr>
          <w:ilvl w:val="0"/>
          <w:numId w:val="1"/>
        </w:numPr>
        <w:jc w:val="both"/>
      </w:pPr>
      <w:r>
        <w:t xml:space="preserve">меҳнатга ҳақ тЎлаш билан </w:t>
      </w:r>
      <w:proofErr w:type="gramStart"/>
      <w:r>
        <w:t>боғли</w:t>
      </w:r>
      <w:proofErr w:type="gramEnd"/>
      <w:r>
        <w:t>қ бЎлган харажатлар;</w:t>
      </w:r>
    </w:p>
    <w:p w:rsidR="007E09C7" w:rsidRDefault="007E09C7" w:rsidP="007E09C7">
      <w:pPr>
        <w:numPr>
          <w:ilvl w:val="0"/>
          <w:numId w:val="1"/>
        </w:numPr>
        <w:jc w:val="both"/>
      </w:pPr>
      <w:r>
        <w:t>ижтимоий эҳтиёжларга мЎлжалланган харажатлар;</w:t>
      </w:r>
    </w:p>
    <w:p w:rsidR="007E09C7" w:rsidRDefault="007E09C7" w:rsidP="007E09C7">
      <w:pPr>
        <w:numPr>
          <w:ilvl w:val="0"/>
          <w:numId w:val="1"/>
        </w:numPr>
        <w:jc w:val="both"/>
      </w:pPr>
      <w:proofErr w:type="gramStart"/>
      <w:r>
        <w:t>бош</w:t>
      </w:r>
      <w:proofErr w:type="gramEnd"/>
      <w:r>
        <w:t>қа харажатлар.</w:t>
      </w:r>
    </w:p>
    <w:p w:rsidR="007E09C7" w:rsidRDefault="007E09C7" w:rsidP="007E09C7">
      <w:pPr>
        <w:ind w:firstLine="708"/>
        <w:jc w:val="both"/>
      </w:pPr>
      <w:r>
        <w:t>Моддий харажатлар ишлаб чиқариш харажатларининг энг катта қисми бЎлиб, умумий харажатларнинг 60 - 80 фоизини ташкил қилиши мумкин. Моддий харажатлар Ўз ичига қуйидагиларни қамраб олади:</w:t>
      </w:r>
    </w:p>
    <w:p w:rsidR="007E09C7" w:rsidRDefault="007E09C7" w:rsidP="007E09C7">
      <w:pPr>
        <w:numPr>
          <w:ilvl w:val="0"/>
          <w:numId w:val="1"/>
        </w:numPr>
        <w:jc w:val="both"/>
      </w:pPr>
      <w:r>
        <w:t>хом ашё ва материаллар харажатлари;</w:t>
      </w:r>
    </w:p>
    <w:p w:rsidR="007E09C7" w:rsidRDefault="007E09C7" w:rsidP="007E09C7">
      <w:pPr>
        <w:numPr>
          <w:ilvl w:val="0"/>
          <w:numId w:val="1"/>
        </w:numPr>
        <w:jc w:val="both"/>
      </w:pPr>
      <w:r>
        <w:t>технологик мақсадлар ва хЎжалик эҳтиёжлари учун сарфланувчи ёқилғ</w:t>
      </w:r>
      <w:proofErr w:type="gramStart"/>
      <w:r>
        <w:t>и ва</w:t>
      </w:r>
      <w:proofErr w:type="gramEnd"/>
      <w:r>
        <w:t xml:space="preserve"> энергия;</w:t>
      </w:r>
    </w:p>
    <w:p w:rsidR="007E09C7" w:rsidRDefault="007E09C7" w:rsidP="007E09C7">
      <w:pPr>
        <w:numPr>
          <w:ilvl w:val="0"/>
          <w:numId w:val="2"/>
        </w:numPr>
        <w:ind w:left="0" w:firstLine="680"/>
        <w:jc w:val="both"/>
      </w:pPr>
      <w:r>
        <w:t>харид қилинувчи бутловчи қисмлар ва ярим тайёр маҳсулотлар;</w:t>
      </w:r>
    </w:p>
    <w:p w:rsidR="007E09C7" w:rsidRDefault="007E09C7" w:rsidP="007E09C7">
      <w:pPr>
        <w:numPr>
          <w:ilvl w:val="0"/>
          <w:numId w:val="2"/>
        </w:numPr>
        <w:ind w:left="0" w:firstLine="680"/>
        <w:jc w:val="both"/>
      </w:pPr>
      <w:r>
        <w:t xml:space="preserve">сотиб олинган қадоқлаш </w:t>
      </w:r>
      <w:proofErr w:type="gramStart"/>
      <w:r>
        <w:t>ва Ўров</w:t>
      </w:r>
      <w:proofErr w:type="gramEnd"/>
      <w:r>
        <w:t xml:space="preserve"> материаллари харажатлари;</w:t>
      </w:r>
    </w:p>
    <w:p w:rsidR="007E09C7" w:rsidRDefault="007E09C7" w:rsidP="007E09C7">
      <w:pPr>
        <w:numPr>
          <w:ilvl w:val="0"/>
          <w:numId w:val="1"/>
        </w:numPr>
        <w:jc w:val="both"/>
      </w:pPr>
      <w:r>
        <w:t>машина ва асбоб-ускуналарни таъмирлаш учун эҳтиёт қисмлар;</w:t>
      </w:r>
    </w:p>
    <w:p w:rsidR="007E09C7" w:rsidRDefault="007E09C7" w:rsidP="007E09C7">
      <w:pPr>
        <w:numPr>
          <w:ilvl w:val="0"/>
          <w:numId w:val="2"/>
        </w:numPr>
        <w:ind w:left="0" w:firstLine="680"/>
        <w:jc w:val="both"/>
      </w:pPr>
      <w:proofErr w:type="gramStart"/>
      <w:r>
        <w:t>бош</w:t>
      </w:r>
      <w:proofErr w:type="gramEnd"/>
      <w:r>
        <w:t>қа корхона ва ташкилотлар томонидан кЎрсатиладиган ишлаб чиқариш хи</w:t>
      </w:r>
      <w:r>
        <w:t>з</w:t>
      </w:r>
      <w:r>
        <w:t>матлари;</w:t>
      </w:r>
    </w:p>
    <w:p w:rsidR="007E09C7" w:rsidRDefault="007E09C7" w:rsidP="007E09C7">
      <w:pPr>
        <w:numPr>
          <w:ilvl w:val="0"/>
          <w:numId w:val="2"/>
        </w:numPr>
        <w:ind w:left="0" w:firstLine="680"/>
        <w:jc w:val="both"/>
      </w:pPr>
      <w:r>
        <w:t>хизмат даври бир йилгача бЎлган кичик қийматли ва тез эскирувчи предметларнинг эскириши ёки ҳар бир инструмент, инвентарь, лаборотория ускуналари ва махсус кийим-бош учун энг кам ойлик иш ҳақининг 50 баравар миқдоригача қиймати;</w:t>
      </w:r>
    </w:p>
    <w:p w:rsidR="007E09C7" w:rsidRDefault="007E09C7" w:rsidP="007E09C7">
      <w:pPr>
        <w:numPr>
          <w:ilvl w:val="0"/>
          <w:numId w:val="1"/>
        </w:numPr>
        <w:jc w:val="both"/>
      </w:pPr>
      <w:r>
        <w:t xml:space="preserve">табиий хом ашёдан фойдаланиш билан </w:t>
      </w:r>
      <w:proofErr w:type="gramStart"/>
      <w:r>
        <w:t>боғли</w:t>
      </w:r>
      <w:proofErr w:type="gramEnd"/>
      <w:r>
        <w:t>қ солиқ, йиғим ва б</w:t>
      </w:r>
      <w:r>
        <w:t>о</w:t>
      </w:r>
      <w:r>
        <w:t>шқа тЎловлар;</w:t>
      </w:r>
    </w:p>
    <w:p w:rsidR="007E09C7" w:rsidRDefault="007E09C7" w:rsidP="007E09C7">
      <w:pPr>
        <w:numPr>
          <w:ilvl w:val="0"/>
          <w:numId w:val="1"/>
        </w:numPr>
        <w:jc w:val="both"/>
      </w:pPr>
      <w:r>
        <w:t>ишлаб чиқаришда бекор туриб қолиш ва сифатсизлик (брак) туфайли юзага кел</w:t>
      </w:r>
      <w:r>
        <w:t>а</w:t>
      </w:r>
      <w:r>
        <w:t>диган йЎқотишлар;</w:t>
      </w:r>
    </w:p>
    <w:p w:rsidR="007E09C7" w:rsidRDefault="007E09C7" w:rsidP="007E09C7">
      <w:pPr>
        <w:numPr>
          <w:ilvl w:val="0"/>
          <w:numId w:val="1"/>
        </w:numPr>
        <w:jc w:val="both"/>
      </w:pPr>
      <w:r>
        <w:t xml:space="preserve">табиий йЎқотишлар билан </w:t>
      </w:r>
      <w:proofErr w:type="gramStart"/>
      <w:r>
        <w:t>боғли</w:t>
      </w:r>
      <w:proofErr w:type="gramEnd"/>
      <w:r>
        <w:t>қ бЎлган ёки айбдор шахслар мавжуд бЎлмаган ҳолда юзага келадиган йЎқотишлар.</w:t>
      </w:r>
    </w:p>
    <w:p w:rsidR="007E09C7" w:rsidRDefault="007E09C7" w:rsidP="007E09C7">
      <w:pPr>
        <w:ind w:firstLine="680"/>
        <w:jc w:val="both"/>
      </w:pPr>
      <w:r>
        <w:lastRenderedPageBreak/>
        <w:t>Амортизация ажратмалари миқдорига тенг бЎлган асосий ишлаб чиқариш фондларининг эскириши харажатларнинг йирик элементларидан бири ҳисобланади. Булар қаторига асосий фондларнинг тезлашган  амо</w:t>
      </w:r>
      <w:r>
        <w:t>р</w:t>
      </w:r>
      <w:r>
        <w:t>тизацияси ва унинг индексациясини киритиш мумкин.</w:t>
      </w:r>
    </w:p>
    <w:p w:rsidR="007E09C7" w:rsidRDefault="007E09C7" w:rsidP="007E09C7">
      <w:pPr>
        <w:ind w:firstLine="680"/>
        <w:jc w:val="both"/>
      </w:pPr>
      <w:r>
        <w:t xml:space="preserve">Меҳнатга ҳақ тЎлаш билан </w:t>
      </w:r>
      <w:proofErr w:type="gramStart"/>
      <w:r>
        <w:t>боғли</w:t>
      </w:r>
      <w:proofErr w:type="gramEnd"/>
      <w:r>
        <w:t>қ бЎлган харажатлар</w:t>
      </w:r>
      <w:r>
        <w:sym w:font="Symbol" w:char="F02D"/>
      </w:r>
      <w:r>
        <w:t>корхонанинг асосий ишлаб чиқариш персонали меҳнатига ҳақ тЎлашга сарфланадиган харажатлар бЎлиб, ишлаб чиқаришдаги юқори натижалар учун мукофо</w:t>
      </w:r>
      <w:r>
        <w:t>т</w:t>
      </w:r>
      <w:r>
        <w:t xml:space="preserve">лар, рағбатлантирувчи ва компенсация тЎловлари, жумладан, қонунчиликда белгиланган нормативлар чегарасида нархларнинг Ўсиши ва индексация учун тЎловлар, шунингдек, корхона ходимлари штатида бЎлмаган, лекин асосий ишлаб чиқаришда </w:t>
      </w:r>
      <w:proofErr w:type="gramStart"/>
      <w:r>
        <w:t>банд б</w:t>
      </w:r>
      <w:proofErr w:type="gramEnd"/>
      <w:r>
        <w:t>Ўлган ишчилар учун тЎланувчи ҳақни Ўз ичига олади.</w:t>
      </w:r>
    </w:p>
    <w:p w:rsidR="007E09C7" w:rsidRDefault="007E09C7" w:rsidP="007E09C7">
      <w:pPr>
        <w:ind w:firstLine="680"/>
        <w:jc w:val="both"/>
      </w:pPr>
      <w:r>
        <w:t>Мазкур харажатлар элементлари қаторига қуйидагилар киритилган:</w:t>
      </w:r>
    </w:p>
    <w:p w:rsidR="007E09C7" w:rsidRDefault="007E09C7" w:rsidP="007E09C7">
      <w:pPr>
        <w:numPr>
          <w:ilvl w:val="0"/>
          <w:numId w:val="1"/>
        </w:numPr>
        <w:jc w:val="both"/>
      </w:pPr>
      <w:r>
        <w:t>амалда бажарилган иш учун тариф ставкалари, лавозим маошл</w:t>
      </w:r>
      <w:r>
        <w:t>а</w:t>
      </w:r>
      <w:r>
        <w:t xml:space="preserve">ри </w:t>
      </w:r>
      <w:proofErr w:type="gramStart"/>
      <w:r>
        <w:t>ва шу</w:t>
      </w:r>
      <w:proofErr w:type="gramEnd"/>
      <w:r>
        <w:t xml:space="preserve"> кабилар асосида тЎланувчи иш ҳақи;</w:t>
      </w:r>
    </w:p>
    <w:p w:rsidR="007E09C7" w:rsidRDefault="007E09C7" w:rsidP="007E09C7">
      <w:pPr>
        <w:numPr>
          <w:ilvl w:val="0"/>
          <w:numId w:val="1"/>
        </w:numPr>
        <w:jc w:val="both"/>
      </w:pPr>
      <w:r>
        <w:t>ходимларга натурал тЎлов шаклида берилувчи маҳсулотлар қиймати;</w:t>
      </w:r>
    </w:p>
    <w:p w:rsidR="007E09C7" w:rsidRDefault="007E09C7" w:rsidP="007E09C7">
      <w:pPr>
        <w:numPr>
          <w:ilvl w:val="0"/>
          <w:numId w:val="1"/>
        </w:numPr>
        <w:jc w:val="both"/>
      </w:pPr>
      <w:r>
        <w:t xml:space="preserve">ишлаб чиқаришдаги юқори натижалар учун берилувчи мукофот ва </w:t>
      </w:r>
      <w:proofErr w:type="gramStart"/>
      <w:r>
        <w:t>бош</w:t>
      </w:r>
      <w:proofErr w:type="gramEnd"/>
      <w:r>
        <w:t>қа тЎловлар;</w:t>
      </w:r>
    </w:p>
    <w:p w:rsidR="007E09C7" w:rsidRDefault="007E09C7" w:rsidP="007E09C7">
      <w:pPr>
        <w:numPr>
          <w:ilvl w:val="0"/>
          <w:numId w:val="1"/>
        </w:numPr>
        <w:jc w:val="both"/>
      </w:pPr>
      <w:r>
        <w:t>қонунчиликка асосан баъзи тармоқлардаги ходимларга бепул бер</w:t>
      </w:r>
      <w:r>
        <w:t>и</w:t>
      </w:r>
      <w:r>
        <w:t>лувчи кийим-кечак, ози</w:t>
      </w:r>
      <w:proofErr w:type="gramStart"/>
      <w:r>
        <w:t>қ-</w:t>
      </w:r>
      <w:proofErr w:type="gramEnd"/>
      <w:r>
        <w:t>овқат, уй-жой, коммунал хизмат ва ҳоказолар қиймати;</w:t>
      </w:r>
    </w:p>
    <w:p w:rsidR="007E09C7" w:rsidRDefault="007E09C7" w:rsidP="007E09C7">
      <w:pPr>
        <w:numPr>
          <w:ilvl w:val="0"/>
          <w:numId w:val="1"/>
        </w:numPr>
        <w:jc w:val="both"/>
      </w:pPr>
      <w:r>
        <w:t>ҳар йиллик меҳнат ва Ўқув таътили учун амалга оширилувчи тЎл</w:t>
      </w:r>
      <w:r>
        <w:t>о</w:t>
      </w:r>
      <w:r>
        <w:t>влар;</w:t>
      </w:r>
    </w:p>
    <w:p w:rsidR="007E09C7" w:rsidRDefault="007E09C7" w:rsidP="007E09C7">
      <w:pPr>
        <w:numPr>
          <w:ilvl w:val="0"/>
          <w:numId w:val="1"/>
        </w:numPr>
        <w:jc w:val="both"/>
      </w:pPr>
      <w:r>
        <w:t>корхонани қайта ташкил қилиш, штатлар қисқариши туфайли ишдан бЎшатилган ходимларга тЎланувчи маблағлар.</w:t>
      </w:r>
    </w:p>
    <w:p w:rsidR="007E09C7" w:rsidRDefault="007E09C7" w:rsidP="007E09C7">
      <w:pPr>
        <w:ind w:firstLine="680"/>
        <w:jc w:val="both"/>
      </w:pPr>
      <w:r>
        <w:t>Ижтимоий эҳтиёжлар учун харажатлар нобюджет ижтимоий фондл</w:t>
      </w:r>
      <w:r>
        <w:t>а</w:t>
      </w:r>
      <w:r>
        <w:t>рига (</w:t>
      </w:r>
      <w:proofErr w:type="gramStart"/>
      <w:r>
        <w:t>нафа</w:t>
      </w:r>
      <w:proofErr w:type="gramEnd"/>
      <w:r>
        <w:t>қа фонди, ижтимоий суғурта фонди, бандлик фонди ва ҳоказо) ажратилувчи маблағларни англатади.</w:t>
      </w:r>
    </w:p>
    <w:p w:rsidR="007E09C7" w:rsidRDefault="007E09C7" w:rsidP="007E09C7">
      <w:pPr>
        <w:ind w:firstLine="680"/>
        <w:jc w:val="both"/>
      </w:pPr>
      <w:r>
        <w:t xml:space="preserve">Маҳсулот (иш, хизмат) таннархидаги </w:t>
      </w:r>
      <w:proofErr w:type="gramStart"/>
      <w:r>
        <w:t>бош</w:t>
      </w:r>
      <w:proofErr w:type="gramEnd"/>
      <w:r>
        <w:t xml:space="preserve">қа харажатлар </w:t>
      </w:r>
      <w:r>
        <w:sym w:font="Symbol" w:char="F02D"/>
      </w:r>
      <w:r>
        <w:t xml:space="preserve"> бу, қонунчиликда белгиланган тартибда махсус нобюджет фондларига Ўтказ</w:t>
      </w:r>
      <w:r>
        <w:t>и</w:t>
      </w:r>
      <w:r>
        <w:t>лувчи тЎловлар ва солиқлар; йЎл қЎйиш мумкин бЎлган миқдордаги чиқиндилар учун тЎловлар; корхона мулкини мажбурий суғурталаш; рацион</w:t>
      </w:r>
      <w:r>
        <w:t>а</w:t>
      </w:r>
      <w:r>
        <w:t xml:space="preserve">лизаторлик таклифлари учун мукофотлар; қонунчиликда белгиланган ставкаларда кредитлар бЎйича  тЎловлар; маҳсулотни сертификатлаш учун бажарилган ишларга ҳақ тЎлаш; қонунчиликда белгиланган нормалар бЎйича хизмат сафарларига ҳақ тЎлаш; ёнғинга қарши кураш </w:t>
      </w:r>
      <w:proofErr w:type="gramStart"/>
      <w:r>
        <w:t>ва қЎри</w:t>
      </w:r>
      <w:proofErr w:type="gramEnd"/>
      <w:r>
        <w:t xml:space="preserve">қлаш муассасаларига ҳақ тЎлаш; кадрлар тайёрлаш ва малакасини ошириш, ходимлар танлашни ташкил қилиш, алоқа хизмати, ҳисоблаш марказлари, банклар хизматига ҳақ тЎлаш; асосий ишлаб чиқариш фондларини ижарага олганлик </w:t>
      </w:r>
      <w:proofErr w:type="gramStart"/>
      <w:r>
        <w:t>учун</w:t>
      </w:r>
      <w:proofErr w:type="gramEnd"/>
      <w:r>
        <w:t xml:space="preserve"> ҳақ тЎлаш; номоддий активларнинг эскириши ва ҳоказолар.</w:t>
      </w:r>
    </w:p>
    <w:p w:rsidR="007E09C7" w:rsidRDefault="007E09C7" w:rsidP="007E09C7">
      <w:pPr>
        <w:ind w:firstLine="680"/>
        <w:jc w:val="both"/>
      </w:pPr>
      <w:r>
        <w:t>Ишлаб чиқариш харажатларига, асосий ишлаб чиқариш фондларини ишга тайёр ҳолатда сақ</w:t>
      </w:r>
      <w:proofErr w:type="gramStart"/>
      <w:r>
        <w:t>лаб</w:t>
      </w:r>
      <w:proofErr w:type="gramEnd"/>
      <w:r>
        <w:t xml:space="preserve"> туриш - капитал, Ўрта ва жорий таъмирлаш, машина ва асбоб-ускуналарга қараш ва эксплуатация қилиш учун са</w:t>
      </w:r>
      <w:r>
        <w:t>р</w:t>
      </w:r>
      <w:r>
        <w:t xml:space="preserve">фланувчи барча харажатлар киради. Асосий ишлаб чиқариш фондларини таъмирлаш бЎйича мураккаб ишлар амалга оширилиб, харажатлар бир хилда тақсимланмаганда корхоналар (Молия Вазирлиги рухсати билан) маҳсулот </w:t>
      </w:r>
      <w:r>
        <w:lastRenderedPageBreak/>
        <w:t>таннархи ҳисобига асосий фондларни таъмирлаш учун заҳ</w:t>
      </w:r>
      <w:r>
        <w:t>и</w:t>
      </w:r>
      <w:r>
        <w:t>р</w:t>
      </w:r>
      <w:proofErr w:type="gramStart"/>
      <w:r>
        <w:t>а(</w:t>
      </w:r>
      <w:proofErr w:type="gramEnd"/>
      <w:r>
        <w:t>резерв) фондлари ташкил қилиши мумкин.</w:t>
      </w:r>
    </w:p>
    <w:p w:rsidR="007E09C7" w:rsidRDefault="007E09C7" w:rsidP="007E09C7">
      <w:pPr>
        <w:ind w:firstLine="397"/>
        <w:jc w:val="both"/>
      </w:pPr>
      <w:r>
        <w:t>Хорижий валютадаги харажатлар Марказий банкнинг операциялар амалга оширилган кундаги курсига асосан сЎмларда белгиланади. Маҳс</w:t>
      </w:r>
      <w:r>
        <w:t>у</w:t>
      </w:r>
      <w:r>
        <w:t>лот ишлаб чиқариш ва сотишга қилинадиган харажатларни Ўсишига</w:t>
      </w:r>
      <w:proofErr w:type="gramStart"/>
      <w:r>
        <w:t>,х</w:t>
      </w:r>
      <w:proofErr w:type="gramEnd"/>
      <w:r>
        <w:t>ом ашё, материа</w:t>
      </w:r>
      <w:r>
        <w:t>л</w:t>
      </w:r>
      <w:r>
        <w:t>лар, ёқилғи, энергия, асбоб-ускуналар нархининг Ўсиши, транспорт хизмати тарифларининг юқорилиги, реклама ва вакиллик харажатл</w:t>
      </w:r>
      <w:r>
        <w:t>а</w:t>
      </w:r>
      <w:r>
        <w:t>рининг Ўсиши кабилар таъсир қилади. Амортизация ажратмалари миқдори ҳам Ўсиб бормоқда. Нархлар эркинлиги ва ижтимоий зиддиятлар кучайган шароитларда хар</w:t>
      </w:r>
      <w:r>
        <w:t>а</w:t>
      </w:r>
      <w:r>
        <w:t xml:space="preserve">жатлар тузилмасида </w:t>
      </w:r>
      <w:proofErr w:type="gramStart"/>
      <w:r>
        <w:t>иш</w:t>
      </w:r>
      <w:proofErr w:type="gramEnd"/>
      <w:r>
        <w:t xml:space="preserve"> ҳақининг салмоғини ошириш катта аҳамият касб этади. Шу билан бир вақтнинг Ўзида ижтимоий ва тиббий суғурталаш, </w:t>
      </w:r>
      <w:proofErr w:type="gramStart"/>
      <w:r>
        <w:t>н</w:t>
      </w:r>
      <w:r>
        <w:t>а</w:t>
      </w:r>
      <w:r>
        <w:t>фа</w:t>
      </w:r>
      <w:proofErr w:type="gramEnd"/>
      <w:r>
        <w:t>қа таъминоти, аҳоли бандлик фондлари, турли хил компенсацион тЎл</w:t>
      </w:r>
      <w:r>
        <w:t>о</w:t>
      </w:r>
      <w:r>
        <w:t xml:space="preserve">вларга ажратилувчи маблағлар миқдори </w:t>
      </w:r>
      <w:r>
        <w:rPr>
          <w:lang w:val="uz-Cyrl-UZ"/>
        </w:rPr>
        <w:t>ҳ</w:t>
      </w:r>
      <w:r>
        <w:t>ам ортиб бормоқда.</w:t>
      </w:r>
    </w:p>
    <w:p w:rsidR="007E09C7" w:rsidRDefault="007E09C7" w:rsidP="007E09C7">
      <w:pPr>
        <w:ind w:firstLine="397"/>
        <w:jc w:val="both"/>
      </w:pPr>
    </w:p>
    <w:p w:rsidR="007E09C7" w:rsidRDefault="007E09C7" w:rsidP="007E09C7">
      <w:pPr>
        <w:ind w:left="283"/>
        <w:jc w:val="center"/>
        <w:rPr>
          <w:b/>
        </w:rPr>
      </w:pPr>
      <w:r>
        <w:rPr>
          <w:b/>
        </w:rPr>
        <w:t xml:space="preserve">10.2. Фойда ва унинг шаклланиш манбалари, тақсимлаш тартиби </w:t>
      </w:r>
      <w:r>
        <w:rPr>
          <w:b/>
          <w:lang w:val="uz-Cyrl-UZ"/>
        </w:rPr>
        <w:t>ҳ</w:t>
      </w:r>
      <w:r>
        <w:rPr>
          <w:b/>
        </w:rPr>
        <w:t>амда кЎпайтириш йЎллари</w:t>
      </w:r>
    </w:p>
    <w:p w:rsidR="007E09C7" w:rsidRDefault="007E09C7" w:rsidP="007E09C7">
      <w:pPr>
        <w:ind w:firstLine="397"/>
        <w:jc w:val="both"/>
      </w:pPr>
    </w:p>
    <w:p w:rsidR="007E09C7" w:rsidRDefault="007E09C7" w:rsidP="007E09C7">
      <w:pPr>
        <w:ind w:firstLine="680"/>
        <w:jc w:val="both"/>
      </w:pPr>
      <w:r>
        <w:t>Фойда муҳим иқтисодий категория (тоифа) бЎлиб, ҳар бир тижорат ташкилот</w:t>
      </w:r>
      <w:r>
        <w:t>и</w:t>
      </w:r>
      <w:r>
        <w:t>нинг асосий мақ</w:t>
      </w:r>
      <w:proofErr w:type="gramStart"/>
      <w:r>
        <w:t>сади</w:t>
      </w:r>
      <w:proofErr w:type="gramEnd"/>
      <w:r>
        <w:t xml:space="preserve"> ҳисобланади. Иқтисодий категоррия сифатида фойда</w:t>
      </w:r>
      <w:r>
        <w:sym w:font="Symbol" w:char="F02D"/>
      </w:r>
      <w:r>
        <w:t>моддий ишлаб чиқариш соҳасида яратилган соф даромадни акс эттиради.</w:t>
      </w:r>
    </w:p>
    <w:p w:rsidR="007E09C7" w:rsidRDefault="007E09C7" w:rsidP="007E09C7">
      <w:pPr>
        <w:ind w:firstLine="680"/>
        <w:jc w:val="both"/>
      </w:pPr>
      <w:r>
        <w:t>Фойданинг асосий қисмига корхоналар ишлаб чиқарилаётган маҳсулотни сотиш орқали эга бЎладилар. Замонавий хЎжалик юритиш шароитларида фойданинг асосий вазифаси корхона фаолияти самарадорл</w:t>
      </w:r>
      <w:r>
        <w:t>и</w:t>
      </w:r>
      <w:r>
        <w:t xml:space="preserve">гини акс эттиришда деб белгиланади. Бунга фойда миқдори, корхонанинг маҳсулот ишлаб чиқариш ва сотиш билан </w:t>
      </w:r>
      <w:proofErr w:type="gramStart"/>
      <w:r>
        <w:t>боғли</w:t>
      </w:r>
      <w:proofErr w:type="gramEnd"/>
      <w:r>
        <w:t>қ бЎлган маҳсулот танна</w:t>
      </w:r>
      <w:r>
        <w:t>р</w:t>
      </w:r>
      <w:r>
        <w:t>хи шаклидаги индивидуал харажатлар, маҳсулот баҳоси шаклидаги ижтимоий зарурий хаража</w:t>
      </w:r>
      <w:r>
        <w:t>т</w:t>
      </w:r>
      <w:r>
        <w:t>ларни Ўз ичига олиши лозимлигини сабаб қилиб кЎрсатиш мумкин.</w:t>
      </w:r>
    </w:p>
    <w:p w:rsidR="007E09C7" w:rsidRDefault="007E09C7" w:rsidP="007E09C7">
      <w:pPr>
        <w:ind w:firstLine="680"/>
        <w:jc w:val="both"/>
      </w:pPr>
      <w:r>
        <w:t xml:space="preserve">Бозор муносабатларига Ўтиш шароитларида корхоналар фаолияти фойданинг рағбатлантирувчи аҳамиятининг ортиши билан </w:t>
      </w:r>
      <w:proofErr w:type="gramStart"/>
      <w:r>
        <w:t>боғли</w:t>
      </w:r>
      <w:proofErr w:type="gramEnd"/>
      <w:r>
        <w:t>қ. Фойдадан баҳолашнинг асосий кЎрсаткичи сифатида фойдаланиш, маҳсулот ишлаб чиқариш ва сотиш ҳажмининг ортиши, сифатнинг яхшиланиши, мавжуд ишлаб чиқариш ресурсларидан фойдаланиш унумининг ортиши билан асосланади. Шу билан бирга фойданинг аҳамияти ортишига амалдаги фойдани тақсимлаш тизими ҳам сабаб бЎлади ва унга кЎра эса, корхоналарнинг ишлаб чиқариш ва ижтимоий ривожланишни таъминлаш  учун ҳамда х</w:t>
      </w:r>
      <w:r>
        <w:t>о</w:t>
      </w:r>
      <w:r>
        <w:t xml:space="preserve">димларни бажарган меҳнати сифати </w:t>
      </w:r>
      <w:proofErr w:type="gramStart"/>
      <w:r>
        <w:t>ва ми</w:t>
      </w:r>
      <w:proofErr w:type="gramEnd"/>
      <w:r>
        <w:t>қдорига асосан моддий рағба</w:t>
      </w:r>
      <w:r>
        <w:t>т</w:t>
      </w:r>
      <w:r>
        <w:t>лантиришга сарфланувчи фойдани оширишга бЎлган қизиқишнинг ортиши кузатилади.</w:t>
      </w:r>
    </w:p>
    <w:p w:rsidR="007E09C7" w:rsidRDefault="007E09C7" w:rsidP="007E09C7">
      <w:pPr>
        <w:ind w:firstLine="680"/>
        <w:jc w:val="both"/>
      </w:pPr>
      <w:r>
        <w:t xml:space="preserve">Шу </w:t>
      </w:r>
      <w:proofErr w:type="gramStart"/>
      <w:r>
        <w:t>тари</w:t>
      </w:r>
      <w:proofErr w:type="gramEnd"/>
      <w:r>
        <w:t>қа фойда ишлаб чиқариш самарадорлигини ошириш, х</w:t>
      </w:r>
      <w:r>
        <w:t>о</w:t>
      </w:r>
      <w:r>
        <w:t>димларнинг Ўз корхонаси эришадиган юқори натижалардан моддий манфаатдо</w:t>
      </w:r>
      <w:r>
        <w:t>р</w:t>
      </w:r>
      <w:r>
        <w:t>лигини кучайтиришда ҳал қилувчи роль Ўйнайди.</w:t>
      </w:r>
    </w:p>
    <w:p w:rsidR="007E09C7" w:rsidRDefault="007E09C7" w:rsidP="007E09C7">
      <w:pPr>
        <w:numPr>
          <w:ilvl w:val="12"/>
          <w:numId w:val="0"/>
        </w:numPr>
        <w:ind w:firstLine="680"/>
        <w:jc w:val="both"/>
      </w:pPr>
      <w:r>
        <w:lastRenderedPageBreak/>
        <w:t>Корхонада фойда турли хил фаолият натижасида олиниши мумкин. Барча фойдалар йиғиндиси корхонанинг ялпи фойдасини ташкил қилади. Ялпи фойданинг таркибий элементлари қуйидагилардан иборат:</w:t>
      </w:r>
    </w:p>
    <w:p w:rsidR="007E09C7" w:rsidRDefault="007E09C7" w:rsidP="007E09C7">
      <w:pPr>
        <w:numPr>
          <w:ilvl w:val="0"/>
          <w:numId w:val="2"/>
        </w:numPr>
        <w:ind w:left="0" w:firstLine="680"/>
        <w:jc w:val="both"/>
      </w:pPr>
      <w:r>
        <w:t>бажарилган иш, кЎрсатилган хизмат ва маҳсулот сотишдан олинган фойда;</w:t>
      </w:r>
    </w:p>
    <w:p w:rsidR="007E09C7" w:rsidRDefault="007E09C7" w:rsidP="007E09C7">
      <w:pPr>
        <w:numPr>
          <w:ilvl w:val="0"/>
          <w:numId w:val="2"/>
        </w:numPr>
        <w:ind w:left="0" w:firstLine="680"/>
        <w:jc w:val="both"/>
      </w:pPr>
      <w:r>
        <w:t xml:space="preserve">асосий фондлар, шунингдек, корхонанинг </w:t>
      </w:r>
      <w:proofErr w:type="gramStart"/>
      <w:r>
        <w:t>бош</w:t>
      </w:r>
      <w:proofErr w:type="gramEnd"/>
      <w:r>
        <w:t>қа мулки сотишдан олинган фойда;</w:t>
      </w:r>
    </w:p>
    <w:p w:rsidR="007E09C7" w:rsidRDefault="007E09C7" w:rsidP="007E09C7">
      <w:pPr>
        <w:numPr>
          <w:ilvl w:val="0"/>
          <w:numId w:val="2"/>
        </w:numPr>
        <w:ind w:left="0" w:firstLine="680"/>
        <w:jc w:val="both"/>
      </w:pPr>
      <w:r>
        <w:t>корхонанинг молиявий фаолияти орқали олинувчи фойда.</w:t>
      </w:r>
    </w:p>
    <w:p w:rsidR="007E09C7" w:rsidRDefault="007E09C7" w:rsidP="007E09C7">
      <w:pPr>
        <w:numPr>
          <w:ilvl w:val="12"/>
          <w:numId w:val="0"/>
        </w:numPr>
        <w:ind w:firstLine="680"/>
        <w:jc w:val="both"/>
      </w:pPr>
      <w:r>
        <w:t>Корхона даромади икки кЎрсаткич, яъни маҳсулот баҳоси ва уни и</w:t>
      </w:r>
      <w:r>
        <w:t>ш</w:t>
      </w:r>
      <w:r>
        <w:t xml:space="preserve">лаб чиқаришга сарфланувчи харажатларга </w:t>
      </w:r>
      <w:proofErr w:type="gramStart"/>
      <w:r>
        <w:t>боғли</w:t>
      </w:r>
      <w:proofErr w:type="gramEnd"/>
      <w:r>
        <w:t>қ бЎлади. Маҳсулотнинг бозордаги баҳоси талаб ва таклиф муносабатлари натижасида келиб чиқади. Эркин рақобат шароитларида баҳони шакллантириш қонунлари асосида  маҳсулот баҳоси ишлаб чиқарувчи ёки харидор хоҳишига кЎра эмас, балки автоматик равишда тартибга солинади.</w:t>
      </w:r>
    </w:p>
    <w:p w:rsidR="007E09C7" w:rsidRDefault="007E09C7" w:rsidP="007E09C7">
      <w:pPr>
        <w:numPr>
          <w:ilvl w:val="12"/>
          <w:numId w:val="0"/>
        </w:numPr>
        <w:ind w:firstLine="397"/>
        <w:jc w:val="both"/>
      </w:pPr>
      <w:r>
        <w:t>Фойда корхона фаолияти натижасида олинган иқтисодий самар</w:t>
      </w:r>
      <w:r>
        <w:t>а</w:t>
      </w:r>
      <w:r>
        <w:t>ни тавсифлайди. Корхонанинг фойда олиши даромадларнинг корхона фаолияти билан боғлиқ бЎлган харажатлардан кЎ</w:t>
      </w:r>
      <w:proofErr w:type="gramStart"/>
      <w:r>
        <w:t>п</w:t>
      </w:r>
      <w:proofErr w:type="gramEnd"/>
      <w:r>
        <w:t xml:space="preserve"> бЎлишини англатади ҳамда у рағбатлантириш вазифаларини </w:t>
      </w:r>
      <w:r>
        <w:rPr>
          <w:lang w:val="uz-Cyrl-UZ"/>
        </w:rPr>
        <w:t>ҳ</w:t>
      </w:r>
      <w:r>
        <w:t>ам бажаради. Бу эса фойда бир пайтнинг Ўзида молиявий натижа бЎлиш билан бирга корхона моли</w:t>
      </w:r>
      <w:r>
        <w:t>я</w:t>
      </w:r>
      <w:r>
        <w:t>вий ресурсларининг асосий элементи эканлиги; даромаднинг турли дар</w:t>
      </w:r>
      <w:r>
        <w:t>а</w:t>
      </w:r>
      <w:r>
        <w:t>жадаги бюджет шаклланиши учун асосий манба бЎлиб хизмат қилиши б</w:t>
      </w:r>
      <w:r>
        <w:t>и</w:t>
      </w:r>
      <w:r>
        <w:t>лан изоҳланади.</w:t>
      </w:r>
    </w:p>
    <w:p w:rsidR="007E09C7" w:rsidRDefault="007E09C7" w:rsidP="007E09C7">
      <w:pPr>
        <w:numPr>
          <w:ilvl w:val="12"/>
          <w:numId w:val="0"/>
        </w:numPr>
        <w:ind w:firstLine="708"/>
        <w:jc w:val="both"/>
      </w:pPr>
      <w:r>
        <w:t>Фойда олишнинг асосий манбалари қуйидагилар:</w:t>
      </w:r>
    </w:p>
    <w:p w:rsidR="007E09C7" w:rsidRDefault="007E09C7" w:rsidP="007E09C7">
      <w:pPr>
        <w:numPr>
          <w:ilvl w:val="12"/>
          <w:numId w:val="0"/>
        </w:numPr>
        <w:ind w:firstLine="708"/>
        <w:jc w:val="both"/>
      </w:pPr>
      <w:r>
        <w:rPr>
          <w:i/>
        </w:rPr>
        <w:t>биринчи манба</w:t>
      </w:r>
      <w:r>
        <w:t xml:space="preserve"> корхонанинг маҳсулотнинг у ёки бу турини ишлаб чиқаришдаги монополия ҳолати ёки маҳсулотнинг нодирлиги ҳисобига шаклланади. Бу манбанинг сақланиши маҳсулотни доимий равишда я</w:t>
      </w:r>
      <w:r>
        <w:t>н</w:t>
      </w:r>
      <w:r>
        <w:t>гилаб боришни кЎзда тутади;</w:t>
      </w:r>
    </w:p>
    <w:p w:rsidR="007E09C7" w:rsidRDefault="007E09C7" w:rsidP="007E09C7">
      <w:pPr>
        <w:numPr>
          <w:ilvl w:val="12"/>
          <w:numId w:val="0"/>
        </w:numPr>
        <w:ind w:firstLine="708"/>
        <w:jc w:val="both"/>
      </w:pPr>
      <w:r>
        <w:rPr>
          <w:i/>
        </w:rPr>
        <w:t xml:space="preserve">иккинчи манба </w:t>
      </w:r>
      <w:r>
        <w:t xml:space="preserve">ишлаб чиқариш ва тадбиркорлик фаолияти билан </w:t>
      </w:r>
      <w:proofErr w:type="gramStart"/>
      <w:r>
        <w:t>боғли</w:t>
      </w:r>
      <w:proofErr w:type="gramEnd"/>
      <w:r>
        <w:t>қ. Ундан фойдаланиш самарадорлиги бозор конъюнктурасини билиш ҳамда ишлаб чиқаришнинг ривожланишини, доимий равишда Ўзгариб т</w:t>
      </w:r>
      <w:r>
        <w:t>у</w:t>
      </w:r>
      <w:r>
        <w:t>рувчи бозор конъюнктурасига мослаштириш қобилиятига боғлиқ бЎлади. Фойда миқдори корхонанинг маҳсулот ишлаб чиқариш бЎйича йЎнал</w:t>
      </w:r>
      <w:r>
        <w:t>и</w:t>
      </w:r>
      <w:r>
        <w:t xml:space="preserve">шини </w:t>
      </w:r>
      <w:proofErr w:type="gramStart"/>
      <w:r>
        <w:t>тЎғри</w:t>
      </w:r>
      <w:proofErr w:type="gramEnd"/>
      <w:r>
        <w:t xml:space="preserve"> танлаш (доимий равишда талаб даражаси юқори бЎлган маҳсулотни танлаш); маҳсулотларини сотиш ва хизмат кЎрсатиш учун рақобатбардош шароитларни яратиш (баҳо, етказиб бериш муддати, х</w:t>
      </w:r>
      <w:r>
        <w:t>а</w:t>
      </w:r>
      <w:r>
        <w:t>ридорларга хизмат кЎрсатиш, сотувдан  кейинги хизмат кЎрсатиш ва ҳок</w:t>
      </w:r>
      <w:r>
        <w:t>а</w:t>
      </w:r>
      <w:r>
        <w:t>зо); ишлаб чиқариш ҳажми (ишлаб чиқариш ҳажми қанчалик катта бЎлса, даромад миқдори шунчалик кЎ</w:t>
      </w:r>
      <w:proofErr w:type="gramStart"/>
      <w:r>
        <w:t>п</w:t>
      </w:r>
      <w:proofErr w:type="gramEnd"/>
      <w:r>
        <w:t xml:space="preserve"> бЎлади); ишлаб чиқариш харажатларини камайтириш тузилмаси билан боғлиқ бЎлади;</w:t>
      </w:r>
    </w:p>
    <w:p w:rsidR="007E09C7" w:rsidRDefault="007E09C7" w:rsidP="007E09C7">
      <w:pPr>
        <w:numPr>
          <w:ilvl w:val="12"/>
          <w:numId w:val="0"/>
        </w:numPr>
        <w:ind w:firstLine="708"/>
        <w:jc w:val="both"/>
      </w:pPr>
      <w:r>
        <w:rPr>
          <w:i/>
        </w:rPr>
        <w:t>учинчи манба</w:t>
      </w:r>
      <w:r>
        <w:t xml:space="preserve"> корхонанинг инновацион фаолиятидан келиб чиқади. Ундан фойдаланиш доимий равишда технологияларни такомиллашт</w:t>
      </w:r>
      <w:r>
        <w:t>и</w:t>
      </w:r>
      <w:r>
        <w:t>риш, ишлаб чиқарилаётган маҳсулотларни янгилаш, унинг рақобатбард</w:t>
      </w:r>
      <w:r>
        <w:t>о</w:t>
      </w:r>
      <w:r>
        <w:t>шлигини таъминлаш, маҳсулот сотиш ҳажми ва фойда миқдорини оширишни англатади.</w:t>
      </w:r>
    </w:p>
    <w:p w:rsidR="007E09C7" w:rsidRDefault="007E09C7" w:rsidP="007E09C7">
      <w:pPr>
        <w:numPr>
          <w:ilvl w:val="12"/>
          <w:numId w:val="0"/>
        </w:numPr>
        <w:ind w:firstLine="680"/>
        <w:jc w:val="both"/>
      </w:pPr>
      <w:r>
        <w:lastRenderedPageBreak/>
        <w:t>Корхонанинг баланс фойдаси фойдани тақсимлаш объектидир. Фойдани тақсимлаш деганда унинг бир қисмини бюджетга жЎнатиш т</w:t>
      </w:r>
      <w:r>
        <w:t>у</w:t>
      </w:r>
      <w:r>
        <w:t>шунилади. Қонунчиликка асосан фойданинг солиқ ва бошқа мажбурий тЎловлар шаклида бюджетга келиб тушувчи қисми тартибги солинади. Корхона ихтиёрида қолувчи даромад қисми, ундан фойдаланиш йЎналишлари ко</w:t>
      </w:r>
      <w:r>
        <w:t>р</w:t>
      </w:r>
      <w:r>
        <w:t>хона зиммасида бЎлади.</w:t>
      </w:r>
    </w:p>
    <w:p w:rsidR="007E09C7" w:rsidRDefault="007E09C7" w:rsidP="007E09C7">
      <w:pPr>
        <w:numPr>
          <w:ilvl w:val="12"/>
          <w:numId w:val="0"/>
        </w:numPr>
        <w:ind w:firstLine="680"/>
        <w:jc w:val="both"/>
      </w:pPr>
      <w:r>
        <w:t>Фойдани тақсимлаш тамойиллари қуйидагилардан иборат бЎлади:</w:t>
      </w:r>
    </w:p>
    <w:p w:rsidR="007E09C7" w:rsidRDefault="007E09C7" w:rsidP="007E09C7">
      <w:pPr>
        <w:numPr>
          <w:ilvl w:val="0"/>
          <w:numId w:val="2"/>
        </w:numPr>
        <w:ind w:left="0" w:firstLine="680"/>
        <w:jc w:val="both"/>
      </w:pPr>
      <w:r>
        <w:t>корхонанинг ишлаб чиқариш ва молиявий фаолият натижасида оладиган фойдаси давлат ва корхона Ўртасида хЎжалик субъекти сиф</w:t>
      </w:r>
      <w:r>
        <w:t>а</w:t>
      </w:r>
      <w:r>
        <w:t>тида тақсимланади;</w:t>
      </w:r>
    </w:p>
    <w:p w:rsidR="007E09C7" w:rsidRDefault="007E09C7" w:rsidP="007E09C7">
      <w:pPr>
        <w:numPr>
          <w:ilvl w:val="0"/>
          <w:numId w:val="2"/>
        </w:numPr>
        <w:ind w:left="0" w:firstLine="680"/>
        <w:jc w:val="both"/>
      </w:pPr>
      <w:r>
        <w:t xml:space="preserve">фойданинг давлатга тЎланувчи бир қисми солиқ </w:t>
      </w:r>
      <w:proofErr w:type="gramStart"/>
      <w:r>
        <w:t>ва йи</w:t>
      </w:r>
      <w:proofErr w:type="gramEnd"/>
      <w:r>
        <w:t xml:space="preserve">ғимлар кЎринишида бюджетга келиб тушади. Солиқлар таркиби ва фоизи, уларни ҳисоблаш тартиби ва бюджетга тЎланувчи </w:t>
      </w:r>
      <w:proofErr w:type="gramStart"/>
      <w:r>
        <w:t>бош</w:t>
      </w:r>
      <w:proofErr w:type="gramEnd"/>
      <w:r>
        <w:t>қа тЎловлар қону</w:t>
      </w:r>
      <w:r>
        <w:t>н</w:t>
      </w:r>
      <w:r>
        <w:t>чилик томонидан белгиланади;</w:t>
      </w:r>
    </w:p>
    <w:p w:rsidR="007E09C7" w:rsidRDefault="007E09C7" w:rsidP="007E09C7">
      <w:pPr>
        <w:numPr>
          <w:ilvl w:val="0"/>
          <w:numId w:val="2"/>
        </w:numPr>
        <w:ind w:left="0" w:firstLine="680"/>
        <w:jc w:val="both"/>
      </w:pPr>
      <w:r>
        <w:t>солиқлар тЎлангандан сЎнг корхона тасарруфида қолувчи фойда миқдори, унинг ишлаб чиқариш ҳажмини ошириш ҳамда ишлаб чиқариш ва молиявий фаолият натижаларини яхшилашдан манфаатдорлигини кама</w:t>
      </w:r>
      <w:r>
        <w:t>й</w:t>
      </w:r>
      <w:r>
        <w:t>тирмаслиги лозим.</w:t>
      </w:r>
    </w:p>
    <w:p w:rsidR="007E09C7" w:rsidRDefault="007E09C7" w:rsidP="007E09C7">
      <w:pPr>
        <w:numPr>
          <w:ilvl w:val="12"/>
          <w:numId w:val="0"/>
        </w:numPr>
        <w:ind w:firstLine="680"/>
        <w:jc w:val="both"/>
      </w:pPr>
      <w:r>
        <w:t>Корхонада фойдани тақсимлаш ва ундан фойдаланиш тартиби унинг Низомида белгилаб қЎйилади ҳамда ваколатли иқтисодий хизмат х</w:t>
      </w:r>
      <w:r>
        <w:t>о</w:t>
      </w:r>
      <w:r>
        <w:t>димлари томонидан тайёрланиб, корхона раҳбарияти томонидан тасдиқланувчи қоидалар ёрдамида аниқланади.</w:t>
      </w:r>
    </w:p>
    <w:p w:rsidR="007E09C7" w:rsidRDefault="007E09C7" w:rsidP="007E09C7">
      <w:pPr>
        <w:ind w:firstLine="680"/>
        <w:jc w:val="both"/>
      </w:pPr>
      <w:r>
        <w:t xml:space="preserve">Маҳсулотни сотишдан олинадиган фойда миқдори ички ва ташқи омилларга </w:t>
      </w:r>
      <w:proofErr w:type="gramStart"/>
      <w:r>
        <w:t>боғли</w:t>
      </w:r>
      <w:proofErr w:type="gramEnd"/>
      <w:r>
        <w:t>қ бЎлади. Ички омиллар, бу - корхонада замонавий техн</w:t>
      </w:r>
      <w:r>
        <w:t>и</w:t>
      </w:r>
      <w:r>
        <w:t>ка ва технологияларни жорий қилиш, хЎжалик юритиш даражаси, раҳб</w:t>
      </w:r>
      <w:r>
        <w:t>а</w:t>
      </w:r>
      <w:r>
        <w:t xml:space="preserve">рият ва менеджментнинг масъулияти, маҳсулотнинг рақобатбардошлиги, ишлаб чиқариш ва меҳнатни ташкил этиш даражасидир. Корхона фаолиятига </w:t>
      </w:r>
      <w:proofErr w:type="gramStart"/>
      <w:r>
        <w:t>боғли</w:t>
      </w:r>
      <w:proofErr w:type="gramEnd"/>
      <w:r>
        <w:t>қ бЎлмаган ташқи омиллар қаторига эса, бозор конъюн</w:t>
      </w:r>
      <w:r>
        <w:t>к</w:t>
      </w:r>
      <w:r>
        <w:t>тураси, истеъмол қилинувчи модий-техник ресурсларнинг баҳоси, амортиз</w:t>
      </w:r>
      <w:r>
        <w:t>а</w:t>
      </w:r>
      <w:r>
        <w:t>ция нормаси, солиқ тизими кабилар киради.</w:t>
      </w:r>
    </w:p>
    <w:p w:rsidR="007E09C7" w:rsidRDefault="007E09C7" w:rsidP="007E09C7">
      <w:pPr>
        <w:ind w:firstLine="680"/>
        <w:jc w:val="both"/>
      </w:pPr>
      <w:r>
        <w:t>Корхонада фойдани оширишнинг асосий йЎллари. Ҳар бир корх</w:t>
      </w:r>
      <w:r>
        <w:t>о</w:t>
      </w:r>
      <w:r>
        <w:t>нада фойдани ошириш бЎйича режали чора-тадбирлар кЎзда тутилиши керак. Умуман олганда, бундай чора-тадбирлар қуйидагилардан иборат бЎлиши мумкин:</w:t>
      </w:r>
    </w:p>
    <w:p w:rsidR="007E09C7" w:rsidRDefault="007E09C7" w:rsidP="007E09C7">
      <w:pPr>
        <w:numPr>
          <w:ilvl w:val="0"/>
          <w:numId w:val="1"/>
        </w:numPr>
        <w:jc w:val="both"/>
      </w:pPr>
      <w:r>
        <w:t>ишлаб чиқарилаётган маҳсулот миқдорини ошириш;</w:t>
      </w:r>
    </w:p>
    <w:p w:rsidR="007E09C7" w:rsidRDefault="007E09C7" w:rsidP="007E09C7">
      <w:pPr>
        <w:numPr>
          <w:ilvl w:val="0"/>
          <w:numId w:val="1"/>
        </w:numPr>
        <w:jc w:val="both"/>
      </w:pPr>
      <w:r>
        <w:t>ишлаб чиқарилаётган маҳсулот сифатини ошириш;</w:t>
      </w:r>
    </w:p>
    <w:p w:rsidR="007E09C7" w:rsidRDefault="007E09C7" w:rsidP="007E09C7">
      <w:pPr>
        <w:numPr>
          <w:ilvl w:val="0"/>
          <w:numId w:val="1"/>
        </w:numPr>
        <w:jc w:val="both"/>
      </w:pPr>
      <w:r>
        <w:t xml:space="preserve">ортиқча асбоб-ускуналар ёки </w:t>
      </w:r>
      <w:proofErr w:type="gramStart"/>
      <w:r>
        <w:t>бош</w:t>
      </w:r>
      <w:proofErr w:type="gramEnd"/>
      <w:r>
        <w:t>қа мулкни сотиб юбориш ёки ижарага бериш;</w:t>
      </w:r>
    </w:p>
    <w:p w:rsidR="007E09C7" w:rsidRDefault="007E09C7" w:rsidP="007E09C7">
      <w:pPr>
        <w:numPr>
          <w:ilvl w:val="0"/>
          <w:numId w:val="1"/>
        </w:numPr>
        <w:jc w:val="both"/>
      </w:pPr>
      <w:r>
        <w:t>моддий ресурслар, ишлаб чиқариш қувватлари ва майдонлари, ишчи кучи ва иш вақтидан унумлироқ фойдаланиш ҳисобига маҳсулот таннарх</w:t>
      </w:r>
      <w:r>
        <w:t>и</w:t>
      </w:r>
      <w:r>
        <w:t>ни пасайтириш;</w:t>
      </w:r>
    </w:p>
    <w:p w:rsidR="007E09C7" w:rsidRDefault="007E09C7" w:rsidP="007E09C7">
      <w:pPr>
        <w:numPr>
          <w:ilvl w:val="0"/>
          <w:numId w:val="1"/>
        </w:numPr>
        <w:jc w:val="both"/>
      </w:pPr>
      <w:r>
        <w:t>ишлаб чиқаришни диверсификация қилиш;</w:t>
      </w:r>
    </w:p>
    <w:p w:rsidR="007E09C7" w:rsidRDefault="007E09C7" w:rsidP="007E09C7">
      <w:pPr>
        <w:numPr>
          <w:ilvl w:val="0"/>
          <w:numId w:val="1"/>
        </w:numPr>
        <w:jc w:val="both"/>
      </w:pPr>
      <w:r>
        <w:t>маҳсулот бозорини кенгайтириш ва ҳоказолар.</w:t>
      </w:r>
    </w:p>
    <w:p w:rsidR="007E09C7" w:rsidRDefault="007E09C7" w:rsidP="007E09C7">
      <w:pPr>
        <w:ind w:firstLine="680"/>
        <w:jc w:val="both"/>
      </w:pPr>
      <w:r>
        <w:t xml:space="preserve">Фойда корхона фаолиятининг муҳим иқтисодий кЎрсаткичи бЎлсада, унинг самарадорлигини тЎла тавсифлаб бермайди. Корхона фаолияти </w:t>
      </w:r>
      <w:r>
        <w:lastRenderedPageBreak/>
        <w:t>самар</w:t>
      </w:r>
      <w:r>
        <w:t>а</w:t>
      </w:r>
      <w:r>
        <w:t>дорлигини аниқлаш учун натижаларни (фойдани) харажатлар ёки бу натиж</w:t>
      </w:r>
      <w:r>
        <w:t>а</w:t>
      </w:r>
      <w:r>
        <w:t>ларга эришиш учун сарфланган ресурслар билан солиштириш лозим.</w:t>
      </w:r>
    </w:p>
    <w:p w:rsidR="007E09C7" w:rsidRDefault="007E09C7" w:rsidP="007E09C7">
      <w:pPr>
        <w:ind w:firstLine="680"/>
        <w:jc w:val="both"/>
      </w:pPr>
    </w:p>
    <w:p w:rsidR="007E09C7" w:rsidRDefault="007E09C7" w:rsidP="007E09C7">
      <w:pPr>
        <w:ind w:firstLine="397"/>
        <w:jc w:val="center"/>
        <w:rPr>
          <w:b/>
        </w:rPr>
      </w:pPr>
      <w:r>
        <w:rPr>
          <w:b/>
        </w:rPr>
        <w:br w:type="page"/>
      </w:r>
      <w:r>
        <w:rPr>
          <w:b/>
        </w:rPr>
        <w:lastRenderedPageBreak/>
        <w:t>10.3. Рентабелликнинг моҳияти ва кЎрсаткичлари</w:t>
      </w:r>
    </w:p>
    <w:p w:rsidR="007E09C7" w:rsidRDefault="007E09C7" w:rsidP="007E09C7">
      <w:pPr>
        <w:ind w:firstLine="397"/>
        <w:jc w:val="center"/>
      </w:pPr>
    </w:p>
    <w:p w:rsidR="007E09C7" w:rsidRDefault="007E09C7" w:rsidP="007E09C7">
      <w:pPr>
        <w:ind w:firstLine="680"/>
        <w:jc w:val="both"/>
      </w:pPr>
      <w:r>
        <w:t xml:space="preserve">Бозор муносабатларига Ўтиш шароитларида </w:t>
      </w:r>
      <w:proofErr w:type="gramStart"/>
      <w:r>
        <w:t>рентабелликнинг</w:t>
      </w:r>
      <w:proofErr w:type="gramEnd"/>
      <w:r>
        <w:t xml:space="preserve"> аҳамияти ва Ўрни Ўсиб бормоқда. У корхона фаолияти ва капитал қЎйилмалар иқтисодий самарадорл</w:t>
      </w:r>
      <w:r>
        <w:t>и</w:t>
      </w:r>
      <w:r>
        <w:t>гининг асосий мезони, корхона ва хЎжалик юритувчи ташк</w:t>
      </w:r>
      <w:r>
        <w:t>и</w:t>
      </w:r>
      <w:r>
        <w:t xml:space="preserve">лотларни баҳолашнинг синтетик кЎрсаткичи бЎлиб хизмат қилади. </w:t>
      </w:r>
    </w:p>
    <w:p w:rsidR="007E09C7" w:rsidRDefault="007E09C7" w:rsidP="007E09C7">
      <w:pPr>
        <w:ind w:firstLine="680"/>
        <w:jc w:val="both"/>
      </w:pPr>
      <w:r>
        <w:t>Янги шароитларда корхоналарнинг фаолиятларида юқори молиявий натижаларга эришишга интилиши сезиларли даражада ортиб бормоқда.</w:t>
      </w:r>
    </w:p>
    <w:p w:rsidR="007E09C7" w:rsidRDefault="007E09C7" w:rsidP="007E09C7">
      <w:pPr>
        <w:ind w:firstLine="680"/>
        <w:jc w:val="both"/>
      </w:pPr>
      <w:r>
        <w:t>Ҳар қандай хЎжалик механизми учун асос бЎлиб корхона фаолиятини режалашт</w:t>
      </w:r>
      <w:r>
        <w:t>и</w:t>
      </w:r>
      <w:r>
        <w:t>риш ва унга объектив баҳо бериш, таълим олиш, меҳнатга ҳақ тЎлаш ва иқтисодий рағбатлантириш фондларидан фойдаланиш, ишлаб чиқариш жараёнининг турли босқичларида харажат ва натижаларни солиштириш кЎрсаткичлари хизмат қилади.</w:t>
      </w:r>
    </w:p>
    <w:p w:rsidR="007E09C7" w:rsidRDefault="007E09C7" w:rsidP="007E09C7">
      <w:pPr>
        <w:ind w:firstLine="680"/>
        <w:jc w:val="both"/>
      </w:pPr>
      <w:r>
        <w:t>Фойда корхона самарадорлигининг ягона ва универсал кЎрсатк</w:t>
      </w:r>
      <w:r>
        <w:t>и</w:t>
      </w:r>
      <w:r>
        <w:t>чи эмас.</w:t>
      </w:r>
    </w:p>
    <w:p w:rsidR="007E09C7" w:rsidRDefault="007E09C7" w:rsidP="007E09C7">
      <w:pPr>
        <w:ind w:firstLine="680"/>
        <w:jc w:val="both"/>
      </w:pPr>
      <w:r>
        <w:t>Ишлаб чиқариш ривожланишининг самарадорлиги ва интенсивлигини баҳолашда амалиётда рентабеллик кЎрсаткичлари тизими кенг қЎлланиб, унга кЎра фойданинг миқдори белгиланган ҳисобланади. Бошқача қилиб айтганда, рентабеллик даромадлилик, фо</w:t>
      </w:r>
      <w:r>
        <w:t>й</w:t>
      </w:r>
      <w:r>
        <w:t>далиликни англатади. Бироқ рентабелликни фақат даромадлилик деб қ</w:t>
      </w:r>
      <w:r>
        <w:t>а</w:t>
      </w:r>
      <w:r>
        <w:t>бул қилиш унинг иқтисодий мазмунини кенг очиб бермайди. Улар Ўртасида тенгликнинг йЎқлигидан даромад миқдори ва рентабеллик даражаси турли нисбатларда, кЎпинча турли йЎналишларда Ўлчаниши далолат беради.</w:t>
      </w:r>
    </w:p>
    <w:p w:rsidR="007E09C7" w:rsidRDefault="007E09C7" w:rsidP="007E09C7">
      <w:pPr>
        <w:ind w:firstLine="680"/>
        <w:jc w:val="both"/>
      </w:pPr>
      <w:r>
        <w:t>Исталган муддат учун иқтисодий кЎрсаткичларни ҳисоблаш кЎплаб турли хил омиллар таъсири остида амалга оширилади.</w:t>
      </w:r>
    </w:p>
    <w:p w:rsidR="007E09C7" w:rsidRDefault="007E09C7" w:rsidP="007E09C7">
      <w:pPr>
        <w:ind w:firstLine="680"/>
        <w:jc w:val="both"/>
      </w:pPr>
      <w:r>
        <w:t>Рентабеллик ва фойда кЎрсаткичларини таҳлил қилишда уларга таъсир кЎрсатиши мумкин бЎлган барча омилларни билиш, бу омилла</w:t>
      </w:r>
      <w:r>
        <w:t>р</w:t>
      </w:r>
      <w:r>
        <w:t>нинг самарадорликнинг умумлаштирувчи кЎрсаткичларига таъсирини ҳис</w:t>
      </w:r>
      <w:r>
        <w:t>о</w:t>
      </w:r>
      <w:r>
        <w:t>блаш услубиятини эгаллаш муҳим аҳамият касб этади. Бу омилларни бошқариш орқали корхонада даромадни ошириш заҳираларини излаб топиш ва рентабелликнинг талаб қилинувчи даражасига эришиш механи</w:t>
      </w:r>
      <w:r>
        <w:t>з</w:t>
      </w:r>
      <w:r>
        <w:t>мини яратиш мумкин.</w:t>
      </w:r>
    </w:p>
    <w:p w:rsidR="007E09C7" w:rsidRDefault="007E09C7" w:rsidP="007E09C7">
      <w:pPr>
        <w:ind w:firstLine="680"/>
        <w:jc w:val="both"/>
      </w:pPr>
      <w:r>
        <w:t>Рентабеллик ва фойдага таъсир кЎрсатувчи омилларни турли хил белгиларига кЎра таснифлаш мумкин. Масалан, бу омиллар ички ва ташқ</w:t>
      </w:r>
      <w:proofErr w:type="gramStart"/>
      <w:r>
        <w:t>и б</w:t>
      </w:r>
      <w:proofErr w:type="gramEnd"/>
      <w:r>
        <w:t xml:space="preserve">Ўлиши мумкин. Ички омилларга корхона фаолиятига </w:t>
      </w:r>
      <w:proofErr w:type="gramStart"/>
      <w:r>
        <w:t>боғли</w:t>
      </w:r>
      <w:proofErr w:type="gramEnd"/>
      <w:r>
        <w:t xml:space="preserve">қ бЎлган </w:t>
      </w:r>
      <w:r>
        <w:rPr>
          <w:lang w:val="uz-Cyrl-UZ"/>
        </w:rPr>
        <w:t>ҳ</w:t>
      </w:r>
      <w:r>
        <w:t xml:space="preserve">амда корхона фаолиятининг турли йЎналишларини тавсифловчи омиллар мансуб бЎлади. Ташқи омилларга корхона фаолиятига </w:t>
      </w:r>
      <w:proofErr w:type="gramStart"/>
      <w:r>
        <w:t>боғли</w:t>
      </w:r>
      <w:proofErr w:type="gramEnd"/>
      <w:r>
        <w:t>қ бЎлмаган, бироқ ишлаб чиқариш рентабеллиги ва даромаднинг Ўсиш суръатига сезиларли таъсир кЎрсатиши мумкин бЎлган омиллар киради.  Таҳлил жараёнида и</w:t>
      </w:r>
      <w:r>
        <w:t>ч</w:t>
      </w:r>
      <w:r>
        <w:t>ки ва ташқи омилларни аниқлаш  самарадорлик кЎрсаткичларини ташқи таъсирлардан “тозалаш” имконини беради ҳамда корхона ютуқларини объектив баҳолашда муҳ</w:t>
      </w:r>
      <w:proofErr w:type="gramStart"/>
      <w:r>
        <w:t>им</w:t>
      </w:r>
      <w:proofErr w:type="gramEnd"/>
      <w:r>
        <w:t xml:space="preserve"> аҳамият касб этади.</w:t>
      </w:r>
    </w:p>
    <w:p w:rsidR="007E09C7" w:rsidRDefault="007E09C7" w:rsidP="007E09C7">
      <w:pPr>
        <w:ind w:firstLine="680"/>
        <w:jc w:val="both"/>
      </w:pPr>
      <w:r>
        <w:t>Ўз навбатида ички омиллар ҳам ишлаб чиқариш ва ноишлаб чиқ</w:t>
      </w:r>
      <w:r>
        <w:t>а</w:t>
      </w:r>
      <w:r>
        <w:t xml:space="preserve">риш омилларига бЎлинади. Ноишлаб чиқариш омиллари асосан меҳнат ва сотиш шароитлари, корхонанинг тижорат, табиатни сақлаш </w:t>
      </w:r>
      <w:proofErr w:type="gramStart"/>
      <w:r>
        <w:t>ва шу</w:t>
      </w:r>
      <w:proofErr w:type="gramEnd"/>
      <w:r>
        <w:t xml:space="preserve"> каби фаолият </w:t>
      </w:r>
      <w:r>
        <w:lastRenderedPageBreak/>
        <w:t xml:space="preserve">турлари  билан </w:t>
      </w:r>
      <w:proofErr w:type="gramStart"/>
      <w:r>
        <w:t>боғли</w:t>
      </w:r>
      <w:proofErr w:type="gramEnd"/>
      <w:r>
        <w:t>қ бЎлади. Ишлаб чиқариш омиллари эса фойданинг шаклланишида иштирок этувчи ишлаб чиқ</w:t>
      </w:r>
      <w:r>
        <w:t>а</w:t>
      </w:r>
      <w:r>
        <w:t>риш жараёнининг асосий элементлари - меҳнат предметлари ва восит</w:t>
      </w:r>
      <w:r>
        <w:t>а</w:t>
      </w:r>
      <w:r>
        <w:t>лари ҳамда меҳнатнинг Ўзи - мавжудлиги ва улардан фойдаланишни акс эттиради.</w:t>
      </w:r>
    </w:p>
    <w:p w:rsidR="007E09C7" w:rsidRDefault="007E09C7" w:rsidP="007E09C7">
      <w:pPr>
        <w:ind w:firstLine="680"/>
        <w:jc w:val="both"/>
      </w:pPr>
      <w:r>
        <w:t xml:space="preserve">ХЎжалик фаолиятини амалга ошириш жараёнида маҳсулот ишлаб чиқариш, сотиш ва фойда олиш билан </w:t>
      </w:r>
      <w:proofErr w:type="gramStart"/>
      <w:r>
        <w:t>боғли</w:t>
      </w:r>
      <w:proofErr w:type="gramEnd"/>
      <w:r>
        <w:t>қ бЎлган ко</w:t>
      </w:r>
      <w:r>
        <w:t>р</w:t>
      </w:r>
      <w:r>
        <w:t>хоналарда бу омиллар Ўзаро алоқада ва бир-бири билан чамбарчас боғлиқ бЎлади.</w:t>
      </w:r>
    </w:p>
    <w:p w:rsidR="007E09C7" w:rsidRDefault="007E09C7" w:rsidP="007E09C7">
      <w:pPr>
        <w:ind w:firstLine="680"/>
        <w:jc w:val="both"/>
      </w:pPr>
      <w:r>
        <w:t>Рентабелликнинг моҳиятини фақат фойда шаклланишини таҳлил қилиш асосида очиб бериш мумкин. Корхона маҳсулотни сотиш  н</w:t>
      </w:r>
      <w:r>
        <w:t>а</w:t>
      </w:r>
      <w:r>
        <w:t>тижасида Ўз харажатларини қоплашдан ташқари фойда ҳам олган тақдирда рентабелли ҳисобланади.</w:t>
      </w:r>
    </w:p>
    <w:p w:rsidR="007E09C7" w:rsidRDefault="007E09C7" w:rsidP="007E09C7">
      <w:pPr>
        <w:ind w:firstLine="680"/>
        <w:jc w:val="both"/>
      </w:pPr>
      <w:r>
        <w:t xml:space="preserve">Рентабеллик кЎрсаткичлари корхона фаолияти қанчалик фойда келтиришини кЎрсатади. </w:t>
      </w:r>
      <w:proofErr w:type="gramStart"/>
      <w:r>
        <w:t>Бу к</w:t>
      </w:r>
      <w:proofErr w:type="gramEnd"/>
      <w:r>
        <w:t>Ўрсаткичлар молиявий ҳисоботнинг ички ва ташқи фойдаланувчиларда қизиқиш уйғотиб, корхона ресурсларидан фойдаланиш самарадорлиги ҳамда унинг инвестицияларни жалб қилиш қоб</w:t>
      </w:r>
      <w:r>
        <w:t>и</w:t>
      </w:r>
      <w:r>
        <w:t xml:space="preserve">лиятини аниқлайди. Хусусий ёки қарзга олинувчи капиталнинг рентабеллиги корхонага маблағлар киритишнинг рентабеллигини тавсифловчи асосий кЎрсаткичлардир. </w:t>
      </w:r>
      <w:proofErr w:type="gramStart"/>
      <w:r>
        <w:t>Бу к</w:t>
      </w:r>
      <w:proofErr w:type="gramEnd"/>
      <w:r>
        <w:t>Ўрсаткичларнинг иқтисодий турланиши (интерпретацияси) яққол кЎзга ташланади: сарфланган ҳар бир сЎм қарзга олинган (хусусий) кап</w:t>
      </w:r>
      <w:r>
        <w:t>и</w:t>
      </w:r>
      <w:r>
        <w:t>талга неча сЎм фойда тЎғри келади (ҳисоб-китобларда корхонанинг б</w:t>
      </w:r>
      <w:r>
        <w:t>а</w:t>
      </w:r>
      <w:r>
        <w:t>ланс ёки соф фойдасидан фойдаланиш мумкин).</w:t>
      </w:r>
    </w:p>
    <w:p w:rsidR="007E09C7" w:rsidRDefault="007E09C7" w:rsidP="007E09C7">
      <w:pPr>
        <w:ind w:firstLine="680"/>
        <w:jc w:val="both"/>
      </w:pPr>
      <w:r>
        <w:t xml:space="preserve">Рентабелликни замон ва макон қоидаларига кЎра таҳлил қилишда асосли хулосаларга келиш учун зарур бЎладиган учта хусусиятни инобатга олиш зарур. </w:t>
      </w:r>
    </w:p>
    <w:p w:rsidR="007E09C7" w:rsidRDefault="007E09C7" w:rsidP="007E09C7">
      <w:pPr>
        <w:ind w:firstLine="680"/>
        <w:jc w:val="both"/>
      </w:pPr>
      <w:r>
        <w:t xml:space="preserve">Биринчи хусусият корхона фаолиятининг </w:t>
      </w:r>
      <w:proofErr w:type="gramStart"/>
      <w:r>
        <w:t>вақт</w:t>
      </w:r>
      <w:proofErr w:type="gramEnd"/>
      <w:r>
        <w:t xml:space="preserve"> жиҳати билан боғлиқ. Масалан, маҳсулотни сотиш  рентабеллиги коэффициенти ҳисобот давридаги фаолият натижалари орқали аниқланади; узоқ муддатли инв</w:t>
      </w:r>
      <w:r>
        <w:t>е</w:t>
      </w:r>
      <w:r>
        <w:t>стицияларнинг юзага келиши мумкин бЎлган ва режалаштирилаётган с</w:t>
      </w:r>
      <w:r>
        <w:t>а</w:t>
      </w:r>
      <w:r>
        <w:t>мараси инкор қилинмайди. Агар корхона катта миқдордаги инвестициялар талаб қилувчи янги технологиялар ва янги маҳсулот турларини ишлаб чиқаришга Ўтадиган бЎлса, у ҳолда рентабеллик кЎрсаткичлари вақтинч</w:t>
      </w:r>
      <w:r>
        <w:t>а</w:t>
      </w:r>
      <w:r>
        <w:t>лик пасайиши мумкин.</w:t>
      </w:r>
    </w:p>
    <w:p w:rsidR="007E09C7" w:rsidRDefault="007E09C7" w:rsidP="007E09C7">
      <w:pPr>
        <w:ind w:firstLine="680"/>
        <w:jc w:val="both"/>
      </w:pPr>
      <w:r>
        <w:t xml:space="preserve">Иккинчи хусусият таваккалчилик муаммоси билан </w:t>
      </w:r>
      <w:proofErr w:type="gramStart"/>
      <w:r>
        <w:t>боғли</w:t>
      </w:r>
      <w:proofErr w:type="gramEnd"/>
      <w:r>
        <w:t>қ бЎлиб, таваккалчилик даражаси юқори бЎлган лойиҳалар баъзида катта фойда келтириши ҳам мумкин.</w:t>
      </w:r>
    </w:p>
    <w:p w:rsidR="007E09C7" w:rsidRDefault="007E09C7" w:rsidP="007E09C7">
      <w:pPr>
        <w:ind w:firstLine="680"/>
        <w:jc w:val="both"/>
      </w:pPr>
      <w:r>
        <w:t xml:space="preserve">Учинчи хусусият баҳолаш муаммоси билан </w:t>
      </w:r>
      <w:proofErr w:type="gramStart"/>
      <w:r>
        <w:t>боғли</w:t>
      </w:r>
      <w:proofErr w:type="gramEnd"/>
      <w:r>
        <w:t>қ. Масалан, хусусий капита</w:t>
      </w:r>
      <w:r>
        <w:t>л</w:t>
      </w:r>
      <w:r>
        <w:t>нинг рентабеллик кЎрсаткичи суръати ва махражи турли хил харид қобили</w:t>
      </w:r>
      <w:r>
        <w:t>я</w:t>
      </w:r>
      <w:r>
        <w:t>тига эга бЎлган пул бирлигида келтирилади. КЎрсаткичнинг суръати, яъни фойда Ўзгарувчан (</w:t>
      </w:r>
      <w:proofErr w:type="gramStart"/>
      <w:r>
        <w:t>динамик) б</w:t>
      </w:r>
      <w:proofErr w:type="gramEnd"/>
      <w:r>
        <w:t>Ўлиб, фаолият натижаларини ҳамда товар ва хизматларнинг асосан Ўтган йилда юзага келган баҳосини акс эттиради. КЎрсаткичнинг махражи, яъни хусусий капитал бир қатор йиллар давомида шаклланади. У жорий баҳодан анча фарқ қилиши мумкин бЎлган, ҳисобга олиш баҳосида акс эттирилади. Демак, хусусий капитал рентабеллик коэффициентининг катта бЎлиши, доим ҳам корхонага киритилаётган капитал қа</w:t>
      </w:r>
      <w:r>
        <w:t>й</w:t>
      </w:r>
      <w:r>
        <w:t xml:space="preserve">тимига мос келавермайди; молиявий қарорларни қабул қилишда </w:t>
      </w:r>
      <w:proofErr w:type="gramStart"/>
      <w:r>
        <w:lastRenderedPageBreak/>
        <w:t>бу к</w:t>
      </w:r>
      <w:proofErr w:type="gramEnd"/>
      <w:r>
        <w:t>Ўрсаткични эътиборга олишдан ташқари, корхонанинг бозордаги баҳосини (бозор капитализацияси) ҳам инобатга олиш зарур.</w:t>
      </w:r>
    </w:p>
    <w:p w:rsidR="007E09C7" w:rsidRDefault="007E09C7" w:rsidP="007E09C7">
      <w:pPr>
        <w:ind w:firstLine="708"/>
        <w:jc w:val="both"/>
      </w:pPr>
      <w:r>
        <w:t>Қуйида корхона фаолиятининг самарадорлигини тавсифловчи рент</w:t>
      </w:r>
      <w:r>
        <w:t>а</w:t>
      </w:r>
      <w:r>
        <w:t>белликнинг асосий кЎрсаткичлари келтирилган.</w:t>
      </w:r>
    </w:p>
    <w:p w:rsidR="007E09C7" w:rsidRDefault="007E09C7" w:rsidP="007E09C7">
      <w:pPr>
        <w:ind w:left="1416" w:firstLine="397"/>
        <w:jc w:val="both"/>
      </w:pPr>
      <w:r>
        <w:tab/>
      </w:r>
      <w:r>
        <w:tab/>
      </w:r>
      <w:r>
        <w:tab/>
      </w:r>
      <w:r>
        <w:tab/>
      </w:r>
      <w:r>
        <w:tab/>
      </w:r>
      <w:r>
        <w:tab/>
        <w:t>Соф фойда (СФ)</w:t>
      </w:r>
    </w:p>
    <w:p w:rsidR="007E09C7" w:rsidRDefault="007E09C7" w:rsidP="007E09C7">
      <w:pPr>
        <w:ind w:firstLine="397"/>
        <w:jc w:val="both"/>
      </w:pPr>
      <w:r>
        <w:rPr>
          <w:noProof/>
        </w:rPr>
        <w:pict>
          <v:group id="_x0000_s1026" style="position:absolute;left:0;text-align:left;margin-left:202.95pt;margin-top:5.8pt;width:266.4pt;height:187.2pt;z-index:251660288" coordorigin="5760,6192" coordsize="5328,3744" o:allowincell="f">
            <v:line id="_x0000_s1027" style="position:absolute" from="6048,6192" to="10944,6192" strokeweight="1.5pt"/>
            <v:line id="_x0000_s1028" style="position:absolute" from="5760,7488" to="10800,7488" strokeweight="1.5pt"/>
            <v:line id="_x0000_s1029" style="position:absolute" from="6624,8784" to="11088,8784" strokeweight="1.5pt"/>
            <v:line id="_x0000_s1030" style="position:absolute" from="6192,9936" to="10656,9936" strokeweight="1.5pt"/>
          </v:group>
        </w:pict>
      </w:r>
      <w:r>
        <w:t xml:space="preserve">Активлар рентабеллиги (РА) </w:t>
      </w:r>
      <w:r>
        <w:rPr>
          <w:rFonts w:ascii="Times New Roman" w:hAnsi="Times New Roman"/>
        </w:rPr>
        <w:t>қ</w:t>
      </w:r>
      <w:r>
        <w:tab/>
      </w:r>
      <w:r>
        <w:tab/>
      </w:r>
      <w:r>
        <w:tab/>
      </w:r>
      <w:r>
        <w:tab/>
      </w:r>
      <w:r>
        <w:tab/>
      </w:r>
    </w:p>
    <w:p w:rsidR="007E09C7" w:rsidRDefault="007E09C7" w:rsidP="007E09C7">
      <w:pPr>
        <w:ind w:left="3540" w:firstLine="397"/>
        <w:jc w:val="center"/>
      </w:pPr>
      <w:r>
        <w:t>Активларнинг Ўртача йиллик қиймати (А)</w:t>
      </w:r>
    </w:p>
    <w:p w:rsidR="007E09C7" w:rsidRDefault="007E09C7" w:rsidP="007E09C7">
      <w:pPr>
        <w:ind w:firstLine="397"/>
        <w:jc w:val="both"/>
      </w:pPr>
    </w:p>
    <w:p w:rsidR="007E09C7" w:rsidRDefault="007E09C7" w:rsidP="007E09C7">
      <w:pPr>
        <w:ind w:firstLine="397"/>
        <w:jc w:val="both"/>
      </w:pPr>
      <w:r>
        <w:tab/>
      </w:r>
      <w:r>
        <w:tab/>
      </w:r>
      <w:r>
        <w:tab/>
      </w:r>
      <w:r>
        <w:tab/>
      </w:r>
      <w:r>
        <w:tab/>
      </w:r>
      <w:r>
        <w:tab/>
      </w:r>
      <w:r>
        <w:tab/>
        <w:t>Соф фойда (СФ)</w:t>
      </w:r>
    </w:p>
    <w:p w:rsidR="007E09C7" w:rsidRDefault="007E09C7" w:rsidP="007E09C7">
      <w:pPr>
        <w:ind w:firstLine="397"/>
        <w:jc w:val="both"/>
      </w:pPr>
      <w:r>
        <w:t xml:space="preserve">Сотиш рентабеллиги (РС) </w:t>
      </w:r>
      <w:r>
        <w:rPr>
          <w:rFonts w:ascii="Times New Roman" w:hAnsi="Times New Roman"/>
        </w:rPr>
        <w:t>қ</w:t>
      </w:r>
      <w:r>
        <w:tab/>
      </w:r>
      <w:r>
        <w:tab/>
      </w:r>
      <w:r>
        <w:tab/>
      </w:r>
      <w:r>
        <w:tab/>
      </w:r>
      <w:r>
        <w:tab/>
      </w:r>
    </w:p>
    <w:p w:rsidR="007E09C7" w:rsidRDefault="007E09C7" w:rsidP="007E09C7">
      <w:pPr>
        <w:ind w:left="3540" w:firstLine="397"/>
        <w:jc w:val="center"/>
      </w:pPr>
      <w:r>
        <w:t>Маҳсулотни сотишдан тушган тушу</w:t>
      </w:r>
      <w:proofErr w:type="gramStart"/>
      <w:r>
        <w:t>м(</w:t>
      </w:r>
      <w:proofErr w:type="gramEnd"/>
      <w:r>
        <w:t>СТ)</w:t>
      </w:r>
    </w:p>
    <w:p w:rsidR="007E09C7" w:rsidRDefault="007E09C7" w:rsidP="007E09C7">
      <w:pPr>
        <w:ind w:firstLine="397"/>
        <w:jc w:val="both"/>
      </w:pPr>
    </w:p>
    <w:p w:rsidR="007E09C7" w:rsidRDefault="007E09C7" w:rsidP="007E09C7">
      <w:pPr>
        <w:ind w:firstLine="397"/>
        <w:jc w:val="both"/>
      </w:pPr>
      <w:r>
        <w:tab/>
      </w:r>
      <w:r>
        <w:tab/>
      </w:r>
      <w:r>
        <w:tab/>
      </w:r>
      <w:r>
        <w:tab/>
      </w:r>
      <w:r>
        <w:tab/>
      </w:r>
      <w:r>
        <w:tab/>
      </w:r>
      <w:r>
        <w:tab/>
      </w:r>
      <w:r>
        <w:tab/>
        <w:t>Соф фойда</w:t>
      </w:r>
    </w:p>
    <w:p w:rsidR="007E09C7" w:rsidRDefault="007E09C7" w:rsidP="007E09C7">
      <w:pPr>
        <w:tabs>
          <w:tab w:val="left" w:pos="420"/>
        </w:tabs>
      </w:pPr>
      <w:r>
        <w:t xml:space="preserve">Хусусий капитал рентабеллиги (ХК) </w:t>
      </w:r>
      <w:r>
        <w:rPr>
          <w:rFonts w:ascii="Times New Roman" w:hAnsi="Times New Roman"/>
        </w:rPr>
        <w:t>қ</w:t>
      </w:r>
      <w:r>
        <w:tab/>
      </w:r>
      <w:r>
        <w:tab/>
      </w:r>
      <w:r>
        <w:tab/>
      </w:r>
      <w:r>
        <w:tab/>
      </w:r>
      <w:r>
        <w:tab/>
      </w:r>
    </w:p>
    <w:p w:rsidR="007E09C7" w:rsidRDefault="007E09C7" w:rsidP="007E09C7">
      <w:pPr>
        <w:tabs>
          <w:tab w:val="left" w:pos="420"/>
        </w:tabs>
        <w:ind w:left="2832" w:firstLine="397"/>
        <w:jc w:val="center"/>
      </w:pPr>
      <w:r>
        <w:t>Хусусий капитал Ўртача йиллик қиймат (ХК)</w:t>
      </w:r>
    </w:p>
    <w:p w:rsidR="007E09C7" w:rsidRDefault="007E09C7" w:rsidP="007E09C7">
      <w:pPr>
        <w:ind w:firstLine="397"/>
        <w:jc w:val="both"/>
      </w:pPr>
    </w:p>
    <w:p w:rsidR="007E09C7" w:rsidRDefault="007E09C7" w:rsidP="007E09C7">
      <w:pPr>
        <w:ind w:firstLine="397"/>
        <w:jc w:val="both"/>
      </w:pPr>
      <w:r>
        <w:tab/>
      </w:r>
      <w:r>
        <w:tab/>
      </w:r>
      <w:r>
        <w:tab/>
      </w:r>
      <w:r>
        <w:tab/>
      </w:r>
      <w:r>
        <w:tab/>
      </w:r>
      <w:r>
        <w:tab/>
      </w:r>
      <w:r>
        <w:tab/>
        <w:t>Соф фойда (СФ)</w:t>
      </w:r>
    </w:p>
    <w:p w:rsidR="007E09C7" w:rsidRDefault="007E09C7" w:rsidP="007E09C7">
      <w:pPr>
        <w:ind w:left="140" w:firstLine="280"/>
        <w:jc w:val="both"/>
      </w:pPr>
      <w:r>
        <w:t xml:space="preserve">Битта акция даромади (АФ) </w:t>
      </w:r>
      <w:r>
        <w:rPr>
          <w:rFonts w:ascii="Times New Roman" w:hAnsi="Times New Roman"/>
        </w:rPr>
        <w:t>қ</w:t>
      </w:r>
      <w:r>
        <w:tab/>
      </w:r>
      <w:r>
        <w:tab/>
      </w:r>
      <w:r>
        <w:tab/>
      </w:r>
      <w:r>
        <w:tab/>
      </w:r>
      <w:r>
        <w:tab/>
      </w:r>
      <w:r>
        <w:tab/>
      </w:r>
    </w:p>
    <w:p w:rsidR="007E09C7" w:rsidRDefault="007E09C7" w:rsidP="007E09C7">
      <w:pPr>
        <w:ind w:left="3540" w:firstLine="280"/>
        <w:jc w:val="center"/>
      </w:pPr>
      <w:r>
        <w:t>Муомаладаги акциялар сони (</w:t>
      </w:r>
      <w:r>
        <w:rPr>
          <w:lang w:val="en-US"/>
        </w:rPr>
        <w:t>Na</w:t>
      </w:r>
      <w:r>
        <w:t>)</w:t>
      </w:r>
    </w:p>
    <w:p w:rsidR="007E09C7" w:rsidRDefault="007E09C7" w:rsidP="007E09C7">
      <w:pPr>
        <w:ind w:firstLine="397"/>
        <w:jc w:val="both"/>
      </w:pPr>
    </w:p>
    <w:p w:rsidR="007E09C7" w:rsidRDefault="007E09C7" w:rsidP="007E09C7">
      <w:pPr>
        <w:ind w:firstLine="708"/>
        <w:jc w:val="both"/>
      </w:pPr>
    </w:p>
    <w:p w:rsidR="007E09C7" w:rsidRDefault="007E09C7" w:rsidP="007E09C7">
      <w:pPr>
        <w:ind w:firstLine="708"/>
        <w:jc w:val="both"/>
      </w:pPr>
      <w:r>
        <w:t>Активлар рентабеллиги корхонада 1 сЎ</w:t>
      </w:r>
      <w:proofErr w:type="gramStart"/>
      <w:r>
        <w:t>м</w:t>
      </w:r>
      <w:proofErr w:type="gramEnd"/>
      <w:r>
        <w:t xml:space="preserve"> фойда олиш учун қанча маблағ жалб қилиш талаб этилишини (бу маблағлар манбаидан қатъи назар) акс эттиради. Ушбу кЎрсаткич корхона рақобатбардошлигининг энг муҳим кЎрсаткичларидан бири ҳисобланади.</w:t>
      </w:r>
    </w:p>
    <w:p w:rsidR="007E09C7" w:rsidRDefault="007E09C7" w:rsidP="007E09C7">
      <w:pPr>
        <w:ind w:firstLine="708"/>
        <w:jc w:val="both"/>
      </w:pPr>
      <w:r>
        <w:t>Сотиш рентабеллиги сотилган  маҳсулотнинг ҳар бир сЎми қанча соф фойда келтирганини акс эттиради.</w:t>
      </w:r>
    </w:p>
    <w:p w:rsidR="007E09C7" w:rsidRDefault="007E09C7" w:rsidP="007E09C7">
      <w:pPr>
        <w:ind w:firstLine="708"/>
        <w:jc w:val="both"/>
      </w:pPr>
      <w:r>
        <w:t>Хусусий капитал рентабеллиги корхона мулкдорлари яъни, эгалари киритган кап</w:t>
      </w:r>
      <w:r>
        <w:t>и</w:t>
      </w:r>
      <w:r>
        <w:t>талдан фойдаланиш самарадорлигини аниқлаш ва бу кЎрсаткични худди шу маблағларни бошқа қимматбаҳо қ</w:t>
      </w:r>
      <w:proofErr w:type="gramStart"/>
      <w:r>
        <w:t>о</w:t>
      </w:r>
      <w:proofErr w:type="gramEnd"/>
      <w:r>
        <w:t>ғозларга киритганда олиш мумкин бЎлган фойда билан таққослаш имконини беради. Fарб мамлакатлар</w:t>
      </w:r>
      <w:r>
        <w:t>и</w:t>
      </w:r>
      <w:r>
        <w:t xml:space="preserve">да </w:t>
      </w:r>
      <w:proofErr w:type="gramStart"/>
      <w:r>
        <w:t>бу к</w:t>
      </w:r>
      <w:proofErr w:type="gramEnd"/>
      <w:r>
        <w:t>Ўрсаткич компания акцияларининг котировкасига сезиларли р</w:t>
      </w:r>
      <w:r>
        <w:t>а</w:t>
      </w:r>
      <w:r>
        <w:t>вишда таъсир кЎрсатади.</w:t>
      </w:r>
    </w:p>
    <w:p w:rsidR="007E09C7" w:rsidRDefault="007E09C7" w:rsidP="007E09C7">
      <w:pPr>
        <w:ind w:firstLine="708"/>
        <w:jc w:val="both"/>
      </w:pPr>
      <w:r>
        <w:t>Битта акция келтирувчи фойда кЎрсаткичи корхонанинг бозордаги фаолиятини тавсифловчи муҳим кЎрсаткичлардан биридир.</w:t>
      </w:r>
    </w:p>
    <w:p w:rsidR="007E09C7" w:rsidRDefault="007E09C7" w:rsidP="007E09C7">
      <w:pPr>
        <w:ind w:firstLine="708"/>
        <w:jc w:val="both"/>
      </w:pPr>
      <w:r>
        <w:t>Шу тариқа, тавсия қилинувчи кЎрсаткичлар  таҳлил жараёнида корхонанинг молиявий барқарорлигини аниқлаш, ишлаб чиқариш самарадо</w:t>
      </w:r>
      <w:r>
        <w:t>р</w:t>
      </w:r>
      <w:r>
        <w:t>лиги ва корхонанинг бозордаги рақобатбардошлигини оширишга оид ч</w:t>
      </w:r>
      <w:r>
        <w:t>о</w:t>
      </w:r>
      <w:r>
        <w:t>ра-тадбирлар белгилашга иконият яратади.</w:t>
      </w:r>
    </w:p>
    <w:p w:rsidR="007E09C7" w:rsidRDefault="007E09C7" w:rsidP="007E09C7">
      <w:pPr>
        <w:ind w:firstLine="397"/>
        <w:jc w:val="center"/>
        <w:rPr>
          <w:b/>
        </w:rPr>
      </w:pPr>
    </w:p>
    <w:p w:rsidR="007E09C7" w:rsidRDefault="007E09C7" w:rsidP="007E09C7">
      <w:pPr>
        <w:ind w:firstLine="397"/>
        <w:jc w:val="center"/>
        <w:rPr>
          <w:b/>
        </w:rPr>
      </w:pPr>
      <w:r>
        <w:rPr>
          <w:b/>
        </w:rPr>
        <w:t>Қисқача хулосалар</w:t>
      </w:r>
    </w:p>
    <w:p w:rsidR="007E09C7" w:rsidRDefault="007E09C7" w:rsidP="007E09C7">
      <w:pPr>
        <w:ind w:firstLine="708"/>
        <w:jc w:val="both"/>
      </w:pPr>
      <w:r>
        <w:t>Ҳар бир хЎжалик юритувчи субъектнинг тадбиркорлик фа</w:t>
      </w:r>
      <w:r>
        <w:t>о</w:t>
      </w:r>
      <w:r>
        <w:t xml:space="preserve">лиятидан асосий мақсад фойда олишдир. Фойда олиш дегани корхона даромадлари унинг фаолияти билан </w:t>
      </w:r>
      <w:proofErr w:type="gramStart"/>
      <w:r>
        <w:t>боғли</w:t>
      </w:r>
      <w:proofErr w:type="gramEnd"/>
      <w:r>
        <w:t>қ бЎлган барча харажатлардан ортишини англатади.</w:t>
      </w:r>
    </w:p>
    <w:p w:rsidR="007E09C7" w:rsidRDefault="007E09C7" w:rsidP="007E09C7">
      <w:pPr>
        <w:ind w:firstLine="708"/>
        <w:jc w:val="both"/>
      </w:pPr>
      <w:r>
        <w:lastRenderedPageBreak/>
        <w:t>Ишлаб чиқариш харажатларини доимий равишда пасайтириб б</w:t>
      </w:r>
      <w:r>
        <w:t>о</w:t>
      </w:r>
      <w:r>
        <w:t>риш фойда олишнинг муҳим шартларидан бири ҳисобланади. Хаража</w:t>
      </w:r>
      <w:r>
        <w:t>т</w:t>
      </w:r>
      <w:r>
        <w:t>лар мажмуаси корхонага маҳсулот ишлаб чиқариш қанчага тушишини кЎрсатади.</w:t>
      </w:r>
    </w:p>
    <w:p w:rsidR="007E09C7" w:rsidRDefault="007E09C7" w:rsidP="007E09C7">
      <w:pPr>
        <w:ind w:firstLine="708"/>
        <w:jc w:val="both"/>
      </w:pPr>
      <w:r>
        <w:t>Фойда корхонада турли хил фаолият орқали олиниши мумкин бЎлиб, унинг миқдори ишлаб чиқариш омиллари баҳоси Ўзгариши (ташқи омиллар) ёки ишлаб чиқариш харажатларини улардан норационал фойдаланиш сабабли ошириш (ички омиллар) туфайли Ўзгариб туради.</w:t>
      </w:r>
    </w:p>
    <w:p w:rsidR="007E09C7" w:rsidRDefault="007E09C7" w:rsidP="007E09C7">
      <w:pPr>
        <w:ind w:firstLine="708"/>
        <w:jc w:val="both"/>
      </w:pPr>
      <w:r>
        <w:t>Бироқ фойда мутлақ (абсолют) катталик сифатида ишлаб чиқариш самар</w:t>
      </w:r>
      <w:r>
        <w:t>а</w:t>
      </w:r>
      <w:r>
        <w:t>дорлигини тЎлиқ тавсифламайди. Ишлаб чиқаришнинг барча омилларидан фойдаланиш самарадорлигини баҳолашда, рентабеллик кЎрсаткичлари муҳ</w:t>
      </w:r>
      <w:proofErr w:type="gramStart"/>
      <w:r>
        <w:t>им</w:t>
      </w:r>
      <w:proofErr w:type="gramEnd"/>
      <w:r>
        <w:t xml:space="preserve"> аҳамият касб этади.</w:t>
      </w:r>
    </w:p>
    <w:p w:rsidR="007E09C7" w:rsidRDefault="007E09C7" w:rsidP="007E09C7">
      <w:pPr>
        <w:ind w:firstLine="708"/>
        <w:jc w:val="both"/>
      </w:pPr>
      <w:r>
        <w:t>Рентабеллик кЎрсаткичлари корхона фаолияти қанчалик фойда келтиришини кЎрсатади. Рентабеллик кЎрсаткичларининг таҳлили юзага келган ҳолатга баҳо бериш ҳамда молиявий барқарорликни кучайтириш чора-тадбирларини белгилашга имкон яратади.</w:t>
      </w:r>
    </w:p>
    <w:p w:rsidR="007E09C7" w:rsidRDefault="007E09C7" w:rsidP="007E09C7">
      <w:pPr>
        <w:ind w:firstLine="397"/>
        <w:jc w:val="both"/>
      </w:pPr>
    </w:p>
    <w:p w:rsidR="007E09C7" w:rsidRDefault="007E09C7" w:rsidP="007E09C7">
      <w:pPr>
        <w:ind w:firstLine="397"/>
        <w:jc w:val="center"/>
        <w:rPr>
          <w:b/>
        </w:rPr>
      </w:pPr>
      <w:r w:rsidRPr="001555B7">
        <w:rPr>
          <w:b/>
        </w:rPr>
        <w:t>Таянч иборалар</w:t>
      </w:r>
    </w:p>
    <w:p w:rsidR="007E09C7" w:rsidRPr="001555B7" w:rsidRDefault="007E09C7" w:rsidP="007E09C7">
      <w:pPr>
        <w:ind w:firstLine="708"/>
        <w:jc w:val="both"/>
      </w:pPr>
      <w:r w:rsidRPr="001555B7">
        <w:t>моддий харажатлар</w:t>
      </w:r>
      <w:r>
        <w:t>,</w:t>
      </w:r>
      <w:r w:rsidRPr="001555B7">
        <w:t xml:space="preserve"> асосий фондлар амортизацияси</w:t>
      </w:r>
      <w:r>
        <w:t>,</w:t>
      </w:r>
      <w:r w:rsidRPr="001555B7">
        <w:t xml:space="preserve"> ме</w:t>
      </w:r>
      <w:r>
        <w:t>ҳ</w:t>
      </w:r>
      <w:r w:rsidRPr="001555B7">
        <w:t xml:space="preserve">натга </w:t>
      </w:r>
      <w:r>
        <w:t>ҳ</w:t>
      </w:r>
      <w:r w:rsidRPr="001555B7">
        <w:t>а</w:t>
      </w:r>
      <w:r>
        <w:t>қ</w:t>
      </w:r>
      <w:r w:rsidRPr="001555B7">
        <w:t xml:space="preserve"> т</w:t>
      </w:r>
      <w:r>
        <w:t>Ў</w:t>
      </w:r>
      <w:r w:rsidRPr="001555B7">
        <w:t xml:space="preserve">лаш билан </w:t>
      </w:r>
      <w:proofErr w:type="gramStart"/>
      <w:r w:rsidRPr="001555B7">
        <w:t>бо</w:t>
      </w:r>
      <w:r>
        <w:t>ғ</w:t>
      </w:r>
      <w:r w:rsidRPr="001555B7">
        <w:t>ли</w:t>
      </w:r>
      <w:proofErr w:type="gramEnd"/>
      <w:r>
        <w:t>қ</w:t>
      </w:r>
      <w:r w:rsidRPr="001555B7">
        <w:t xml:space="preserve"> б</w:t>
      </w:r>
      <w:r>
        <w:t>Ў</w:t>
      </w:r>
      <w:r w:rsidRPr="001555B7">
        <w:t>лган харажатлар</w:t>
      </w:r>
      <w:r>
        <w:t>,</w:t>
      </w:r>
      <w:r w:rsidRPr="001555B7">
        <w:t xml:space="preserve"> ижтимоий э</w:t>
      </w:r>
      <w:r>
        <w:t>ҳ</w:t>
      </w:r>
      <w:r w:rsidRPr="001555B7">
        <w:t>тиёжларга м</w:t>
      </w:r>
      <w:r>
        <w:t>Ў</w:t>
      </w:r>
      <w:r w:rsidRPr="001555B7">
        <w:t>лжалланган харажатлар</w:t>
      </w:r>
      <w:r>
        <w:t>,</w:t>
      </w:r>
      <w:r w:rsidRPr="001555B7">
        <w:t xml:space="preserve"> моддий харажатлар</w:t>
      </w:r>
      <w:r>
        <w:t>,</w:t>
      </w:r>
      <w:r w:rsidRPr="001555B7">
        <w:t xml:space="preserve"> хорижий валютадаги харажатлар</w:t>
      </w:r>
      <w:r>
        <w:t>,</w:t>
      </w:r>
      <w:r w:rsidRPr="001555B7">
        <w:t xml:space="preserve"> фойда</w:t>
      </w:r>
      <w:r>
        <w:t>,</w:t>
      </w:r>
      <w:r w:rsidRPr="001555B7">
        <w:t xml:space="preserve"> фойда олишнинг асосий манбалари</w:t>
      </w:r>
      <w:r>
        <w:t>,</w:t>
      </w:r>
      <w:r w:rsidRPr="001555B7">
        <w:t xml:space="preserve"> фойдани та</w:t>
      </w:r>
      <w:r>
        <w:t>қ</w:t>
      </w:r>
      <w:r w:rsidRPr="001555B7">
        <w:t>симлаш тамойиллари</w:t>
      </w:r>
      <w:r>
        <w:t>,</w:t>
      </w:r>
      <w:r w:rsidRPr="001555B7">
        <w:t xml:space="preserve"> корхонада фойдани оширишнинг асосий й</w:t>
      </w:r>
      <w:r>
        <w:t>Ў</w:t>
      </w:r>
      <w:r w:rsidRPr="001555B7">
        <w:t>ллари</w:t>
      </w:r>
      <w:r>
        <w:t>,</w:t>
      </w:r>
      <w:r w:rsidRPr="001555B7">
        <w:t xml:space="preserve"> рентабеллик</w:t>
      </w:r>
      <w:r>
        <w:t>,</w:t>
      </w:r>
      <w:r w:rsidRPr="001555B7">
        <w:t xml:space="preserve"> активлар рентабеллиги</w:t>
      </w:r>
      <w:r>
        <w:t>,</w:t>
      </w:r>
      <w:r w:rsidRPr="001555B7">
        <w:t xml:space="preserve"> сотиш рентабеллиги</w:t>
      </w:r>
      <w:r>
        <w:t>,</w:t>
      </w:r>
      <w:r w:rsidRPr="001555B7">
        <w:t xml:space="preserve"> хусусий капитал рентабеллиги</w:t>
      </w:r>
      <w:r>
        <w:t>,</w:t>
      </w:r>
      <w:r w:rsidRPr="001555B7">
        <w:t xml:space="preserve"> битта акция даромади</w:t>
      </w:r>
      <w:r>
        <w:t>.</w:t>
      </w:r>
    </w:p>
    <w:p w:rsidR="007E09C7" w:rsidRDefault="007E09C7" w:rsidP="007E09C7">
      <w:pPr>
        <w:ind w:firstLine="397"/>
        <w:jc w:val="center"/>
        <w:rPr>
          <w:b/>
        </w:rPr>
      </w:pPr>
      <w:r>
        <w:rPr>
          <w:b/>
        </w:rPr>
        <w:t>Назорат ва муҳокама учун саволлар</w:t>
      </w:r>
    </w:p>
    <w:p w:rsidR="007E09C7" w:rsidRDefault="007E09C7" w:rsidP="007E09C7">
      <w:pPr>
        <w:numPr>
          <w:ilvl w:val="0"/>
          <w:numId w:val="3"/>
        </w:numPr>
      </w:pPr>
      <w:r>
        <w:t>Ишлаб чиқариш харажатлари тушунчаси ва унинг моҳияти.</w:t>
      </w:r>
    </w:p>
    <w:p w:rsidR="007E09C7" w:rsidRDefault="007E09C7" w:rsidP="007E09C7">
      <w:pPr>
        <w:numPr>
          <w:ilvl w:val="0"/>
          <w:numId w:val="3"/>
        </w:numPr>
      </w:pPr>
      <w:r>
        <w:t>Ишлаб чиқариш харажатларини таснифлаш.</w:t>
      </w:r>
    </w:p>
    <w:p w:rsidR="007E09C7" w:rsidRDefault="007E09C7" w:rsidP="007E09C7">
      <w:pPr>
        <w:numPr>
          <w:ilvl w:val="0"/>
          <w:numId w:val="3"/>
        </w:numPr>
      </w:pPr>
      <w:proofErr w:type="gramStart"/>
      <w:r>
        <w:t>Бош</w:t>
      </w:r>
      <w:proofErr w:type="gramEnd"/>
      <w:r>
        <w:t>қа харажатлар таркибига нималар киради?</w:t>
      </w:r>
    </w:p>
    <w:p w:rsidR="007E09C7" w:rsidRDefault="007E09C7" w:rsidP="007E09C7">
      <w:pPr>
        <w:numPr>
          <w:ilvl w:val="0"/>
          <w:numId w:val="3"/>
        </w:numPr>
      </w:pPr>
      <w:r>
        <w:t>Фойда иқтисодий категория сифатида ҳамда унинг корхонанинг тижорат ва ишлаб чиқ</w:t>
      </w:r>
      <w:r>
        <w:t>а</w:t>
      </w:r>
      <w:r>
        <w:t>риш фаолиятини ташкил қ</w:t>
      </w:r>
      <w:proofErr w:type="gramStart"/>
      <w:r>
        <w:t>илишдаги</w:t>
      </w:r>
      <w:proofErr w:type="gramEnd"/>
      <w:r>
        <w:t xml:space="preserve"> а</w:t>
      </w:r>
      <w:r>
        <w:rPr>
          <w:lang w:val="uz-Cyrl-UZ"/>
        </w:rPr>
        <w:t>ҳ</w:t>
      </w:r>
      <w:r>
        <w:t>амияти.</w:t>
      </w:r>
    </w:p>
    <w:p w:rsidR="007E09C7" w:rsidRDefault="007E09C7" w:rsidP="007E09C7">
      <w:pPr>
        <w:numPr>
          <w:ilvl w:val="0"/>
          <w:numId w:val="3"/>
        </w:numPr>
      </w:pPr>
      <w:r>
        <w:t>Фойдани шакллантириш манбалари.</w:t>
      </w:r>
    </w:p>
    <w:p w:rsidR="007E09C7" w:rsidRDefault="007E09C7" w:rsidP="007E09C7">
      <w:pPr>
        <w:numPr>
          <w:ilvl w:val="0"/>
          <w:numId w:val="3"/>
        </w:numPr>
      </w:pPr>
      <w:r>
        <w:t>Фойдани тақсимлаш ва уни кЎпайтириш йЎллари.</w:t>
      </w:r>
    </w:p>
    <w:p w:rsidR="007E09C7" w:rsidRDefault="007E09C7" w:rsidP="007E09C7">
      <w:pPr>
        <w:numPr>
          <w:ilvl w:val="0"/>
          <w:numId w:val="3"/>
        </w:numPr>
      </w:pPr>
      <w:r>
        <w:t>Рентабелликнинг иқтисодий моҳияти.</w:t>
      </w:r>
    </w:p>
    <w:p w:rsidR="007E09C7" w:rsidRDefault="007E09C7" w:rsidP="007E09C7">
      <w:pPr>
        <w:numPr>
          <w:ilvl w:val="0"/>
          <w:numId w:val="3"/>
        </w:numPr>
      </w:pPr>
      <w:r>
        <w:t>Рентабеллик кЎрсаткичлари ва уларни аниқлаш услубияти.</w:t>
      </w:r>
    </w:p>
    <w:p w:rsidR="007E09C7" w:rsidRDefault="007E09C7" w:rsidP="007E09C7"/>
    <w:p w:rsidR="007E09C7" w:rsidRDefault="007E09C7" w:rsidP="007E09C7">
      <w:pPr>
        <w:pStyle w:val="a3"/>
        <w:rPr>
          <w:rFonts w:ascii="Bodo_uzb" w:hAnsi="Bodo_uzb"/>
        </w:rPr>
      </w:pPr>
      <w:r>
        <w:t>Тавсия</w:t>
      </w:r>
      <w:r>
        <w:rPr>
          <w:rFonts w:ascii="Bodo_uzb" w:hAnsi="Bodo_uzb" w:cs="Bodo_uzb"/>
        </w:rPr>
        <w:t xml:space="preserve"> </w:t>
      </w:r>
      <w:r>
        <w:t>этиладиган</w:t>
      </w:r>
      <w:r>
        <w:rPr>
          <w:rFonts w:ascii="Bodo_uzb" w:hAnsi="Bodo_uzb" w:cs="Bodo_uzb"/>
        </w:rPr>
        <w:t xml:space="preserve"> </w:t>
      </w:r>
      <w:r>
        <w:t>адабиётлар</w:t>
      </w:r>
    </w:p>
    <w:p w:rsidR="007E09C7" w:rsidRPr="005A0DE4" w:rsidRDefault="007E09C7" w:rsidP="007E09C7">
      <w:pPr>
        <w:numPr>
          <w:ilvl w:val="0"/>
          <w:numId w:val="4"/>
        </w:numPr>
        <w:tabs>
          <w:tab w:val="clear" w:pos="780"/>
          <w:tab w:val="num" w:pos="0"/>
          <w:tab w:val="left" w:pos="1120"/>
        </w:tabs>
        <w:ind w:left="0" w:firstLine="840"/>
        <w:jc w:val="both"/>
        <w:rPr>
          <w:sz w:val="24"/>
          <w:szCs w:val="24"/>
        </w:rPr>
      </w:pPr>
      <w:r>
        <w:rPr>
          <w:sz w:val="24"/>
          <w:szCs w:val="24"/>
        </w:rPr>
        <w:t>Ў</w:t>
      </w:r>
      <w:r w:rsidRPr="005A0DE4">
        <w:rPr>
          <w:sz w:val="24"/>
          <w:szCs w:val="24"/>
        </w:rPr>
        <w:t>збекистон Республикасининг “Корхоналар т</w:t>
      </w:r>
      <w:r>
        <w:rPr>
          <w:sz w:val="24"/>
          <w:szCs w:val="24"/>
        </w:rPr>
        <w:t>Ўғ</w:t>
      </w:r>
      <w:r w:rsidRPr="005A0DE4">
        <w:rPr>
          <w:sz w:val="24"/>
          <w:szCs w:val="24"/>
        </w:rPr>
        <w:t>рисида</w:t>
      </w:r>
      <w:proofErr w:type="gramStart"/>
      <w:r w:rsidRPr="005A0DE4">
        <w:rPr>
          <w:sz w:val="24"/>
          <w:szCs w:val="24"/>
        </w:rPr>
        <w:t>”г</w:t>
      </w:r>
      <w:proofErr w:type="gramEnd"/>
      <w:r w:rsidRPr="005A0DE4">
        <w:rPr>
          <w:sz w:val="24"/>
          <w:szCs w:val="24"/>
        </w:rPr>
        <w:t xml:space="preserve">и </w:t>
      </w:r>
      <w:r>
        <w:rPr>
          <w:sz w:val="24"/>
          <w:szCs w:val="24"/>
        </w:rPr>
        <w:t>Қ</w:t>
      </w:r>
      <w:r w:rsidRPr="005A0DE4">
        <w:rPr>
          <w:sz w:val="24"/>
          <w:szCs w:val="24"/>
        </w:rPr>
        <w:t xml:space="preserve">онуни. </w:t>
      </w:r>
      <w:r>
        <w:rPr>
          <w:sz w:val="24"/>
          <w:szCs w:val="24"/>
        </w:rPr>
        <w:t>Қ</w:t>
      </w:r>
      <w:r w:rsidRPr="005A0DE4">
        <w:rPr>
          <w:sz w:val="24"/>
          <w:szCs w:val="24"/>
        </w:rPr>
        <w:t xml:space="preserve">онун ва </w:t>
      </w:r>
      <w:r>
        <w:rPr>
          <w:sz w:val="24"/>
          <w:szCs w:val="24"/>
        </w:rPr>
        <w:t>қ</w:t>
      </w:r>
      <w:r w:rsidRPr="005A0DE4">
        <w:rPr>
          <w:sz w:val="24"/>
          <w:szCs w:val="24"/>
        </w:rPr>
        <w:t>арорлар. Т., “</w:t>
      </w:r>
      <w:r>
        <w:rPr>
          <w:sz w:val="24"/>
          <w:szCs w:val="24"/>
        </w:rPr>
        <w:t>Ў</w:t>
      </w:r>
      <w:r w:rsidRPr="005A0DE4">
        <w:rPr>
          <w:sz w:val="24"/>
          <w:szCs w:val="24"/>
        </w:rPr>
        <w:t>збекистон”, 1992</w:t>
      </w:r>
    </w:p>
    <w:p w:rsidR="007E09C7" w:rsidRPr="005A0DE4" w:rsidRDefault="007E09C7" w:rsidP="007E09C7">
      <w:pPr>
        <w:numPr>
          <w:ilvl w:val="0"/>
          <w:numId w:val="4"/>
        </w:numPr>
        <w:tabs>
          <w:tab w:val="clear" w:pos="780"/>
          <w:tab w:val="num" w:pos="0"/>
          <w:tab w:val="left" w:pos="1120"/>
        </w:tabs>
        <w:ind w:left="0" w:firstLine="840"/>
        <w:jc w:val="both"/>
        <w:rPr>
          <w:sz w:val="24"/>
          <w:szCs w:val="24"/>
        </w:rPr>
      </w:pPr>
      <w:r w:rsidRPr="005A0DE4">
        <w:rPr>
          <w:sz w:val="24"/>
          <w:szCs w:val="24"/>
        </w:rPr>
        <w:t>И.А. Каримов</w:t>
      </w:r>
      <w:proofErr w:type="gramStart"/>
      <w:r w:rsidRPr="005A0DE4">
        <w:rPr>
          <w:sz w:val="24"/>
          <w:szCs w:val="24"/>
        </w:rPr>
        <w:t>.</w:t>
      </w:r>
      <w:proofErr w:type="gramEnd"/>
      <w:r w:rsidRPr="005A0DE4">
        <w:rPr>
          <w:sz w:val="24"/>
          <w:szCs w:val="24"/>
        </w:rPr>
        <w:t xml:space="preserve"> </w:t>
      </w:r>
      <w:r>
        <w:rPr>
          <w:sz w:val="24"/>
          <w:szCs w:val="24"/>
        </w:rPr>
        <w:t>Ў</w:t>
      </w:r>
      <w:proofErr w:type="gramStart"/>
      <w:r w:rsidRPr="005A0DE4">
        <w:rPr>
          <w:sz w:val="24"/>
          <w:szCs w:val="24"/>
        </w:rPr>
        <w:t>з</w:t>
      </w:r>
      <w:proofErr w:type="gramEnd"/>
      <w:r w:rsidRPr="005A0DE4">
        <w:rPr>
          <w:sz w:val="24"/>
          <w:szCs w:val="24"/>
        </w:rPr>
        <w:t xml:space="preserve">бекистон </w:t>
      </w:r>
      <w:r w:rsidRPr="005A0DE4">
        <w:rPr>
          <w:sz w:val="24"/>
          <w:szCs w:val="24"/>
          <w:lang w:val="en-US"/>
        </w:rPr>
        <w:t>XXI</w:t>
      </w:r>
      <w:r w:rsidRPr="005A0DE4">
        <w:rPr>
          <w:sz w:val="24"/>
          <w:szCs w:val="24"/>
        </w:rPr>
        <w:t xml:space="preserve"> аср б</w:t>
      </w:r>
      <w:r>
        <w:rPr>
          <w:sz w:val="24"/>
          <w:szCs w:val="24"/>
        </w:rPr>
        <w:t>Ў</w:t>
      </w:r>
      <w:r w:rsidRPr="005A0DE4">
        <w:rPr>
          <w:sz w:val="24"/>
          <w:szCs w:val="24"/>
        </w:rPr>
        <w:t>са</w:t>
      </w:r>
      <w:r>
        <w:rPr>
          <w:sz w:val="24"/>
          <w:szCs w:val="24"/>
        </w:rPr>
        <w:t>ғ</w:t>
      </w:r>
      <w:r w:rsidRPr="005A0DE4">
        <w:rPr>
          <w:sz w:val="24"/>
          <w:szCs w:val="24"/>
        </w:rPr>
        <w:t>асида: хавфсизликка та</w:t>
      </w:r>
      <w:r>
        <w:rPr>
          <w:sz w:val="24"/>
          <w:szCs w:val="24"/>
        </w:rPr>
        <w:t>ҳ</w:t>
      </w:r>
      <w:r w:rsidRPr="005A0DE4">
        <w:rPr>
          <w:sz w:val="24"/>
          <w:szCs w:val="24"/>
        </w:rPr>
        <w:t>дид, т</w:t>
      </w:r>
      <w:r w:rsidRPr="005A0DE4">
        <w:rPr>
          <w:sz w:val="24"/>
          <w:szCs w:val="24"/>
        </w:rPr>
        <w:t>а</w:t>
      </w:r>
      <w:r w:rsidRPr="005A0DE4">
        <w:rPr>
          <w:sz w:val="24"/>
          <w:szCs w:val="24"/>
        </w:rPr>
        <w:t>ра</w:t>
      </w:r>
      <w:r>
        <w:rPr>
          <w:sz w:val="24"/>
          <w:szCs w:val="24"/>
        </w:rPr>
        <w:t>ққ</w:t>
      </w:r>
      <w:r w:rsidRPr="005A0DE4">
        <w:rPr>
          <w:sz w:val="24"/>
          <w:szCs w:val="24"/>
        </w:rPr>
        <w:t>иёт шартлари ва кафолатлари. Т., “</w:t>
      </w:r>
      <w:r>
        <w:rPr>
          <w:sz w:val="24"/>
          <w:szCs w:val="24"/>
        </w:rPr>
        <w:t>Ў</w:t>
      </w:r>
      <w:r w:rsidRPr="005A0DE4">
        <w:rPr>
          <w:sz w:val="24"/>
          <w:szCs w:val="24"/>
        </w:rPr>
        <w:t>збекистон”, 1997.</w:t>
      </w:r>
    </w:p>
    <w:p w:rsidR="007E09C7" w:rsidRPr="005A0DE4" w:rsidRDefault="007E09C7" w:rsidP="007E09C7">
      <w:pPr>
        <w:numPr>
          <w:ilvl w:val="0"/>
          <w:numId w:val="4"/>
        </w:numPr>
        <w:tabs>
          <w:tab w:val="clear" w:pos="780"/>
          <w:tab w:val="num" w:pos="0"/>
          <w:tab w:val="left" w:pos="1120"/>
        </w:tabs>
        <w:ind w:left="0" w:firstLine="840"/>
        <w:jc w:val="both"/>
        <w:rPr>
          <w:sz w:val="24"/>
          <w:szCs w:val="24"/>
        </w:rPr>
      </w:pPr>
      <w:r w:rsidRPr="005A0DE4">
        <w:rPr>
          <w:sz w:val="24"/>
          <w:szCs w:val="24"/>
        </w:rPr>
        <w:t>И.А. Каримов</w:t>
      </w:r>
      <w:proofErr w:type="gramStart"/>
      <w:r w:rsidRPr="005A0DE4">
        <w:rPr>
          <w:sz w:val="24"/>
          <w:szCs w:val="24"/>
        </w:rPr>
        <w:t>.</w:t>
      </w:r>
      <w:proofErr w:type="gramEnd"/>
      <w:r w:rsidRPr="005A0DE4">
        <w:rPr>
          <w:sz w:val="24"/>
          <w:szCs w:val="24"/>
        </w:rPr>
        <w:t xml:space="preserve"> </w:t>
      </w:r>
      <w:r>
        <w:rPr>
          <w:sz w:val="24"/>
          <w:szCs w:val="24"/>
        </w:rPr>
        <w:t>Ў</w:t>
      </w:r>
      <w:proofErr w:type="gramStart"/>
      <w:r w:rsidRPr="005A0DE4">
        <w:rPr>
          <w:sz w:val="24"/>
          <w:szCs w:val="24"/>
        </w:rPr>
        <w:t>з</w:t>
      </w:r>
      <w:proofErr w:type="gramEnd"/>
      <w:r w:rsidRPr="005A0DE4">
        <w:rPr>
          <w:sz w:val="24"/>
          <w:szCs w:val="24"/>
        </w:rPr>
        <w:t xml:space="preserve">бекистон – </w:t>
      </w:r>
      <w:r w:rsidRPr="005A0DE4">
        <w:rPr>
          <w:sz w:val="24"/>
          <w:szCs w:val="24"/>
          <w:lang w:val="en-US"/>
        </w:rPr>
        <w:t>XXI</w:t>
      </w:r>
      <w:r w:rsidRPr="005A0DE4">
        <w:rPr>
          <w:sz w:val="24"/>
          <w:szCs w:val="24"/>
        </w:rPr>
        <w:t xml:space="preserve"> асрга интилмо</w:t>
      </w:r>
      <w:r>
        <w:rPr>
          <w:sz w:val="24"/>
          <w:szCs w:val="24"/>
        </w:rPr>
        <w:t>қ</w:t>
      </w:r>
      <w:r w:rsidRPr="005A0DE4">
        <w:rPr>
          <w:sz w:val="24"/>
          <w:szCs w:val="24"/>
        </w:rPr>
        <w:t>да. Т., “</w:t>
      </w:r>
      <w:r>
        <w:rPr>
          <w:sz w:val="24"/>
          <w:szCs w:val="24"/>
        </w:rPr>
        <w:t>Ў</w:t>
      </w:r>
      <w:r w:rsidRPr="005A0DE4">
        <w:rPr>
          <w:sz w:val="24"/>
          <w:szCs w:val="24"/>
        </w:rPr>
        <w:t>збекистон”, 1999.</w:t>
      </w:r>
    </w:p>
    <w:p w:rsidR="007E09C7" w:rsidRPr="005A0DE4" w:rsidRDefault="007E09C7" w:rsidP="007E09C7">
      <w:pPr>
        <w:pStyle w:val="a6"/>
        <w:numPr>
          <w:ilvl w:val="0"/>
          <w:numId w:val="4"/>
        </w:numPr>
        <w:tabs>
          <w:tab w:val="clear" w:pos="780"/>
          <w:tab w:val="num" w:pos="0"/>
          <w:tab w:val="left" w:pos="1120"/>
        </w:tabs>
        <w:ind w:left="0" w:firstLine="840"/>
        <w:rPr>
          <w:rFonts w:ascii="Bodo_uzb" w:hAnsi="Bodo_uzb"/>
          <w:sz w:val="24"/>
          <w:szCs w:val="24"/>
        </w:rPr>
      </w:pPr>
      <w:r w:rsidRPr="005A0DE4">
        <w:rPr>
          <w:rFonts w:ascii="Bodo_uzb" w:hAnsi="Bodo_uzb"/>
          <w:sz w:val="24"/>
          <w:szCs w:val="24"/>
        </w:rPr>
        <w:t>И.А. Каримов “</w:t>
      </w:r>
      <w:r>
        <w:rPr>
          <w:rFonts w:ascii="Bodo_uzb" w:hAnsi="Bodo_uzb"/>
          <w:sz w:val="24"/>
          <w:szCs w:val="24"/>
        </w:rPr>
        <w:t>Ў</w:t>
      </w:r>
      <w:r w:rsidRPr="005A0DE4">
        <w:rPr>
          <w:rFonts w:ascii="Bodo_uzb" w:hAnsi="Bodo_uzb"/>
          <w:sz w:val="24"/>
          <w:szCs w:val="24"/>
        </w:rPr>
        <w:t>збекистон и</w:t>
      </w:r>
      <w:r>
        <w:rPr>
          <w:rFonts w:ascii="Bodo_uzb" w:hAnsi="Bodo_uzb"/>
          <w:sz w:val="24"/>
          <w:szCs w:val="24"/>
        </w:rPr>
        <w:t>қ</w:t>
      </w:r>
      <w:r w:rsidRPr="005A0DE4">
        <w:rPr>
          <w:rFonts w:ascii="Bodo_uzb" w:hAnsi="Bodo_uzb"/>
          <w:sz w:val="24"/>
          <w:szCs w:val="24"/>
        </w:rPr>
        <w:t>тисодий исло</w:t>
      </w:r>
      <w:r>
        <w:rPr>
          <w:rFonts w:ascii="Bodo_uzb" w:hAnsi="Bodo_uzb"/>
          <w:sz w:val="24"/>
          <w:szCs w:val="24"/>
        </w:rPr>
        <w:t>ҳ</w:t>
      </w:r>
      <w:proofErr w:type="gramStart"/>
      <w:r w:rsidRPr="005A0DE4">
        <w:rPr>
          <w:rFonts w:ascii="Bodo_uzb" w:hAnsi="Bodo_uzb"/>
          <w:sz w:val="24"/>
          <w:szCs w:val="24"/>
        </w:rPr>
        <w:t>отларни</w:t>
      </w:r>
      <w:proofErr w:type="gramEnd"/>
      <w:r w:rsidRPr="005A0DE4">
        <w:rPr>
          <w:rFonts w:ascii="Bodo_uzb" w:hAnsi="Bodo_uzb"/>
          <w:sz w:val="24"/>
          <w:szCs w:val="24"/>
        </w:rPr>
        <w:t xml:space="preserve"> чу</w:t>
      </w:r>
      <w:r>
        <w:rPr>
          <w:rFonts w:ascii="Bodo_uzb" w:hAnsi="Bodo_uzb"/>
          <w:sz w:val="24"/>
          <w:szCs w:val="24"/>
        </w:rPr>
        <w:t>қ</w:t>
      </w:r>
      <w:r w:rsidRPr="005A0DE4">
        <w:rPr>
          <w:rFonts w:ascii="Bodo_uzb" w:hAnsi="Bodo_uzb"/>
          <w:sz w:val="24"/>
          <w:szCs w:val="24"/>
        </w:rPr>
        <w:t>урлаштириш й</w:t>
      </w:r>
      <w:r>
        <w:rPr>
          <w:rFonts w:ascii="Bodo_uzb" w:hAnsi="Bodo_uzb"/>
          <w:sz w:val="24"/>
          <w:szCs w:val="24"/>
        </w:rPr>
        <w:t>Ў</w:t>
      </w:r>
      <w:r w:rsidRPr="005A0DE4">
        <w:rPr>
          <w:rFonts w:ascii="Bodo_uzb" w:hAnsi="Bodo_uzb"/>
          <w:sz w:val="24"/>
          <w:szCs w:val="24"/>
        </w:rPr>
        <w:t>л</w:t>
      </w:r>
      <w:r w:rsidRPr="005A0DE4">
        <w:rPr>
          <w:rFonts w:ascii="Bodo_uzb" w:hAnsi="Bodo_uzb"/>
          <w:sz w:val="24"/>
          <w:szCs w:val="24"/>
        </w:rPr>
        <w:t>и</w:t>
      </w:r>
      <w:r w:rsidRPr="005A0DE4">
        <w:rPr>
          <w:rFonts w:ascii="Bodo_uzb" w:hAnsi="Bodo_uzb"/>
          <w:sz w:val="24"/>
          <w:szCs w:val="24"/>
        </w:rPr>
        <w:t>да. Т., “</w:t>
      </w:r>
      <w:r>
        <w:rPr>
          <w:rFonts w:ascii="Bodo_uzb" w:hAnsi="Bodo_uzb"/>
          <w:sz w:val="24"/>
          <w:szCs w:val="24"/>
        </w:rPr>
        <w:t>Ў</w:t>
      </w:r>
      <w:r w:rsidRPr="005A0DE4">
        <w:rPr>
          <w:rFonts w:ascii="Bodo_uzb" w:hAnsi="Bodo_uzb"/>
          <w:sz w:val="24"/>
          <w:szCs w:val="24"/>
        </w:rPr>
        <w:t>збекистон”, 1995.</w:t>
      </w:r>
    </w:p>
    <w:p w:rsidR="007E09C7" w:rsidRPr="005A0DE4" w:rsidRDefault="007E09C7" w:rsidP="007E09C7">
      <w:pPr>
        <w:numPr>
          <w:ilvl w:val="0"/>
          <w:numId w:val="4"/>
        </w:numPr>
        <w:tabs>
          <w:tab w:val="clear" w:pos="780"/>
          <w:tab w:val="num" w:pos="0"/>
          <w:tab w:val="left" w:pos="1120"/>
        </w:tabs>
        <w:ind w:left="0" w:firstLine="840"/>
        <w:jc w:val="both"/>
        <w:rPr>
          <w:sz w:val="24"/>
          <w:szCs w:val="24"/>
        </w:rPr>
      </w:pPr>
      <w:r w:rsidRPr="005A0DE4">
        <w:rPr>
          <w:sz w:val="24"/>
          <w:szCs w:val="24"/>
        </w:rPr>
        <w:t>И.А. Каримов</w:t>
      </w:r>
      <w:proofErr w:type="gramStart"/>
      <w:r w:rsidRPr="005A0DE4">
        <w:rPr>
          <w:sz w:val="24"/>
          <w:szCs w:val="24"/>
        </w:rPr>
        <w:t>.</w:t>
      </w:r>
      <w:proofErr w:type="gramEnd"/>
      <w:r w:rsidRPr="005A0DE4">
        <w:rPr>
          <w:sz w:val="24"/>
          <w:szCs w:val="24"/>
        </w:rPr>
        <w:t xml:space="preserve"> </w:t>
      </w:r>
      <w:r>
        <w:rPr>
          <w:sz w:val="24"/>
          <w:szCs w:val="24"/>
        </w:rPr>
        <w:t>Ў</w:t>
      </w:r>
      <w:proofErr w:type="gramStart"/>
      <w:r w:rsidRPr="005A0DE4">
        <w:rPr>
          <w:sz w:val="24"/>
          <w:szCs w:val="24"/>
        </w:rPr>
        <w:t>з</w:t>
      </w:r>
      <w:proofErr w:type="gramEnd"/>
      <w:r w:rsidRPr="005A0DE4">
        <w:rPr>
          <w:sz w:val="24"/>
          <w:szCs w:val="24"/>
        </w:rPr>
        <w:t xml:space="preserve">бекистон – бозор муносабатларига </w:t>
      </w:r>
      <w:r>
        <w:rPr>
          <w:sz w:val="24"/>
          <w:szCs w:val="24"/>
        </w:rPr>
        <w:t>Ў</w:t>
      </w:r>
      <w:r w:rsidRPr="005A0DE4">
        <w:rPr>
          <w:sz w:val="24"/>
          <w:szCs w:val="24"/>
        </w:rPr>
        <w:t xml:space="preserve">тишнинг </w:t>
      </w:r>
      <w:r>
        <w:rPr>
          <w:sz w:val="24"/>
          <w:szCs w:val="24"/>
        </w:rPr>
        <w:t>Ў</w:t>
      </w:r>
      <w:r w:rsidRPr="005A0DE4">
        <w:rPr>
          <w:sz w:val="24"/>
          <w:szCs w:val="24"/>
        </w:rPr>
        <w:t>зига хос й</w:t>
      </w:r>
      <w:r>
        <w:rPr>
          <w:sz w:val="24"/>
          <w:szCs w:val="24"/>
        </w:rPr>
        <w:t>Ў</w:t>
      </w:r>
      <w:r w:rsidRPr="005A0DE4">
        <w:rPr>
          <w:sz w:val="24"/>
          <w:szCs w:val="24"/>
        </w:rPr>
        <w:t>ли. Т., “</w:t>
      </w:r>
      <w:r>
        <w:rPr>
          <w:sz w:val="24"/>
          <w:szCs w:val="24"/>
        </w:rPr>
        <w:t>Ў</w:t>
      </w:r>
      <w:r w:rsidRPr="005A0DE4">
        <w:rPr>
          <w:sz w:val="24"/>
          <w:szCs w:val="24"/>
        </w:rPr>
        <w:t>збекистон”, 1993</w:t>
      </w:r>
    </w:p>
    <w:p w:rsidR="007E09C7" w:rsidRPr="005A0DE4" w:rsidRDefault="007E09C7" w:rsidP="007E09C7">
      <w:pPr>
        <w:numPr>
          <w:ilvl w:val="0"/>
          <w:numId w:val="4"/>
        </w:numPr>
        <w:tabs>
          <w:tab w:val="clear" w:pos="780"/>
          <w:tab w:val="num" w:pos="0"/>
          <w:tab w:val="left" w:pos="1120"/>
        </w:tabs>
        <w:ind w:left="0" w:firstLine="840"/>
        <w:jc w:val="both"/>
        <w:rPr>
          <w:sz w:val="24"/>
          <w:szCs w:val="24"/>
        </w:rPr>
      </w:pPr>
      <w:r w:rsidRPr="005A0DE4">
        <w:rPr>
          <w:sz w:val="24"/>
          <w:szCs w:val="24"/>
        </w:rPr>
        <w:lastRenderedPageBreak/>
        <w:t>Ма</w:t>
      </w:r>
      <w:r>
        <w:rPr>
          <w:sz w:val="24"/>
          <w:szCs w:val="24"/>
        </w:rPr>
        <w:t>ҳ</w:t>
      </w:r>
      <w:r w:rsidRPr="005A0DE4">
        <w:rPr>
          <w:sz w:val="24"/>
          <w:szCs w:val="24"/>
        </w:rPr>
        <w:t>сулот (ишлар, хизматлар</w:t>
      </w:r>
      <w:proofErr w:type="gramStart"/>
      <w:r w:rsidRPr="005A0DE4">
        <w:rPr>
          <w:sz w:val="24"/>
          <w:szCs w:val="24"/>
        </w:rPr>
        <w:t>)н</w:t>
      </w:r>
      <w:proofErr w:type="gramEnd"/>
      <w:r w:rsidRPr="005A0DE4">
        <w:rPr>
          <w:sz w:val="24"/>
          <w:szCs w:val="24"/>
        </w:rPr>
        <w:t>и ишлаб чи</w:t>
      </w:r>
      <w:r>
        <w:rPr>
          <w:sz w:val="24"/>
          <w:szCs w:val="24"/>
        </w:rPr>
        <w:t>қ</w:t>
      </w:r>
      <w:r w:rsidRPr="005A0DE4">
        <w:rPr>
          <w:sz w:val="24"/>
          <w:szCs w:val="24"/>
        </w:rPr>
        <w:t xml:space="preserve">ариш ва сотиш харажатлари таркиби </w:t>
      </w:r>
      <w:r>
        <w:rPr>
          <w:sz w:val="24"/>
          <w:szCs w:val="24"/>
        </w:rPr>
        <w:t>ҳ</w:t>
      </w:r>
      <w:r w:rsidRPr="005A0DE4">
        <w:rPr>
          <w:sz w:val="24"/>
          <w:szCs w:val="24"/>
        </w:rPr>
        <w:t>амда молиявий натижаларни шаклантириш тартиби ту</w:t>
      </w:r>
      <w:r>
        <w:rPr>
          <w:sz w:val="24"/>
          <w:szCs w:val="24"/>
        </w:rPr>
        <w:t>ғ</w:t>
      </w:r>
      <w:r w:rsidRPr="005A0DE4">
        <w:rPr>
          <w:sz w:val="24"/>
          <w:szCs w:val="24"/>
        </w:rPr>
        <w:t>рисадаги Низом. -Т.: 1999, 5 февраль.</w:t>
      </w:r>
    </w:p>
    <w:p w:rsidR="007E09C7" w:rsidRPr="005A0DE4" w:rsidRDefault="007E09C7" w:rsidP="007E09C7">
      <w:pPr>
        <w:numPr>
          <w:ilvl w:val="0"/>
          <w:numId w:val="4"/>
        </w:numPr>
        <w:tabs>
          <w:tab w:val="clear" w:pos="780"/>
          <w:tab w:val="num" w:pos="0"/>
          <w:tab w:val="left" w:pos="1120"/>
        </w:tabs>
        <w:ind w:left="0" w:firstLine="840"/>
        <w:jc w:val="both"/>
        <w:rPr>
          <w:rFonts w:ascii="Times New Roman" w:hAnsi="Times New Roman"/>
          <w:sz w:val="24"/>
          <w:szCs w:val="24"/>
        </w:rPr>
      </w:pPr>
      <w:r w:rsidRPr="005A0DE4">
        <w:rPr>
          <w:rFonts w:ascii="Times New Roman" w:hAnsi="Times New Roman"/>
          <w:sz w:val="24"/>
          <w:szCs w:val="24"/>
        </w:rPr>
        <w:t>Экономика предприятия. Учебник для ВУЗов. 3-е издание /Под</w:t>
      </w:r>
      <w:proofErr w:type="gramStart"/>
      <w:r w:rsidRPr="005A0DE4">
        <w:rPr>
          <w:rFonts w:ascii="Times New Roman" w:hAnsi="Times New Roman"/>
          <w:sz w:val="24"/>
          <w:szCs w:val="24"/>
        </w:rPr>
        <w:t>.</w:t>
      </w:r>
      <w:proofErr w:type="gramEnd"/>
      <w:r w:rsidRPr="005A0DE4">
        <w:rPr>
          <w:rFonts w:ascii="Times New Roman" w:hAnsi="Times New Roman"/>
          <w:sz w:val="24"/>
          <w:szCs w:val="24"/>
        </w:rPr>
        <w:t xml:space="preserve"> </w:t>
      </w:r>
      <w:proofErr w:type="gramStart"/>
      <w:r w:rsidRPr="005A0DE4">
        <w:rPr>
          <w:rFonts w:ascii="Times New Roman" w:hAnsi="Times New Roman"/>
          <w:sz w:val="24"/>
          <w:szCs w:val="24"/>
        </w:rPr>
        <w:t>р</w:t>
      </w:r>
      <w:proofErr w:type="gramEnd"/>
      <w:r w:rsidRPr="005A0DE4">
        <w:rPr>
          <w:rFonts w:ascii="Times New Roman" w:hAnsi="Times New Roman"/>
          <w:sz w:val="24"/>
          <w:szCs w:val="24"/>
        </w:rPr>
        <w:t xml:space="preserve">ед. В.Я.Горфинкеля, В.А.Швандара. - М.: Юнити-Дана, 2003. </w:t>
      </w:r>
    </w:p>
    <w:p w:rsidR="007E09C7" w:rsidRPr="005A0DE4" w:rsidRDefault="007E09C7" w:rsidP="007E09C7">
      <w:pPr>
        <w:numPr>
          <w:ilvl w:val="0"/>
          <w:numId w:val="4"/>
        </w:numPr>
        <w:tabs>
          <w:tab w:val="clear" w:pos="780"/>
          <w:tab w:val="num" w:pos="0"/>
          <w:tab w:val="left" w:pos="1120"/>
        </w:tabs>
        <w:ind w:left="0" w:firstLine="840"/>
        <w:jc w:val="both"/>
        <w:rPr>
          <w:sz w:val="24"/>
          <w:szCs w:val="24"/>
        </w:rPr>
      </w:pPr>
      <w:r w:rsidRPr="005A0DE4">
        <w:rPr>
          <w:sz w:val="24"/>
          <w:szCs w:val="24"/>
        </w:rPr>
        <w:t>Махмудов Э.Х. Корхона и</w:t>
      </w:r>
      <w:r>
        <w:rPr>
          <w:sz w:val="24"/>
          <w:szCs w:val="24"/>
        </w:rPr>
        <w:t>қ</w:t>
      </w:r>
      <w:r w:rsidRPr="005A0DE4">
        <w:rPr>
          <w:sz w:val="24"/>
          <w:szCs w:val="24"/>
        </w:rPr>
        <w:t xml:space="preserve">тисодиёти: </w:t>
      </w:r>
      <w:r>
        <w:rPr>
          <w:sz w:val="24"/>
          <w:szCs w:val="24"/>
        </w:rPr>
        <w:t>Ўқ</w:t>
      </w:r>
      <w:r w:rsidRPr="005A0DE4">
        <w:rPr>
          <w:sz w:val="24"/>
          <w:szCs w:val="24"/>
        </w:rPr>
        <w:t>ув.</w:t>
      </w:r>
      <w:r>
        <w:rPr>
          <w:sz w:val="24"/>
          <w:szCs w:val="24"/>
        </w:rPr>
        <w:t>қЎ</w:t>
      </w:r>
      <w:r w:rsidRPr="005A0DE4">
        <w:rPr>
          <w:sz w:val="24"/>
          <w:szCs w:val="24"/>
        </w:rPr>
        <w:t xml:space="preserve">лл. </w:t>
      </w:r>
      <w:proofErr w:type="gramStart"/>
      <w:r w:rsidRPr="005A0DE4">
        <w:rPr>
          <w:sz w:val="24"/>
          <w:szCs w:val="24"/>
        </w:rPr>
        <w:t>–Т</w:t>
      </w:r>
      <w:proofErr w:type="gramEnd"/>
      <w:r w:rsidRPr="005A0DE4">
        <w:rPr>
          <w:sz w:val="24"/>
          <w:szCs w:val="24"/>
        </w:rPr>
        <w:t xml:space="preserve">.: </w:t>
      </w:r>
      <w:r>
        <w:rPr>
          <w:sz w:val="24"/>
          <w:szCs w:val="24"/>
        </w:rPr>
        <w:t>Ў</w:t>
      </w:r>
      <w:r w:rsidRPr="005A0DE4">
        <w:rPr>
          <w:sz w:val="24"/>
          <w:szCs w:val="24"/>
        </w:rPr>
        <w:t>збекистон ёзувчилар уюшмаси Адабиёт жам</w:t>
      </w:r>
      <w:r>
        <w:rPr>
          <w:sz w:val="24"/>
          <w:szCs w:val="24"/>
        </w:rPr>
        <w:t>ғ</w:t>
      </w:r>
      <w:r w:rsidRPr="005A0DE4">
        <w:rPr>
          <w:sz w:val="24"/>
          <w:szCs w:val="24"/>
        </w:rPr>
        <w:t>армаси нашриёти, 2004.</w:t>
      </w:r>
    </w:p>
    <w:p w:rsidR="007E09C7" w:rsidRPr="005A0DE4" w:rsidRDefault="007E09C7" w:rsidP="007E09C7">
      <w:pPr>
        <w:numPr>
          <w:ilvl w:val="0"/>
          <w:numId w:val="4"/>
        </w:numPr>
        <w:tabs>
          <w:tab w:val="clear" w:pos="780"/>
          <w:tab w:val="num" w:pos="0"/>
          <w:tab w:val="left" w:pos="1120"/>
        </w:tabs>
        <w:ind w:left="0" w:firstLine="840"/>
        <w:jc w:val="both"/>
        <w:rPr>
          <w:sz w:val="24"/>
          <w:szCs w:val="24"/>
        </w:rPr>
      </w:pPr>
      <w:r w:rsidRPr="005A0DE4">
        <w:rPr>
          <w:sz w:val="24"/>
          <w:szCs w:val="24"/>
        </w:rPr>
        <w:t>Акромов Э.А  Корхоналарнинг молиявий холати тахлили. – Т.: Молия, 2003.-223 б.</w:t>
      </w:r>
    </w:p>
    <w:p w:rsidR="007E09C7" w:rsidRPr="005A0DE4" w:rsidRDefault="007E09C7" w:rsidP="007E09C7">
      <w:pPr>
        <w:numPr>
          <w:ilvl w:val="0"/>
          <w:numId w:val="4"/>
        </w:numPr>
        <w:tabs>
          <w:tab w:val="clear" w:pos="780"/>
          <w:tab w:val="num" w:pos="0"/>
          <w:tab w:val="num" w:pos="840"/>
          <w:tab w:val="left" w:pos="1120"/>
        </w:tabs>
        <w:ind w:left="0" w:firstLine="840"/>
        <w:jc w:val="both"/>
        <w:rPr>
          <w:sz w:val="24"/>
          <w:szCs w:val="24"/>
        </w:rPr>
      </w:pPr>
      <w:r w:rsidRPr="005A0DE4">
        <w:rPr>
          <w:sz w:val="24"/>
          <w:szCs w:val="24"/>
        </w:rPr>
        <w:t>«</w:t>
      </w:r>
      <w:r>
        <w:rPr>
          <w:sz w:val="24"/>
          <w:szCs w:val="24"/>
        </w:rPr>
        <w:t>Ў</w:t>
      </w:r>
      <w:r w:rsidRPr="005A0DE4">
        <w:rPr>
          <w:sz w:val="24"/>
          <w:szCs w:val="24"/>
        </w:rPr>
        <w:t>з Ишингизни яратинг ёки тадбиркор нималарни билиши лозим» - Тошкент ша</w:t>
      </w:r>
      <w:r>
        <w:rPr>
          <w:sz w:val="24"/>
          <w:szCs w:val="24"/>
        </w:rPr>
        <w:t>ҳ</w:t>
      </w:r>
      <w:r w:rsidRPr="005A0DE4">
        <w:rPr>
          <w:sz w:val="24"/>
          <w:szCs w:val="24"/>
        </w:rPr>
        <w:t>ри, ЮНИДО, «Бизнес масла</w:t>
      </w:r>
      <w:r>
        <w:rPr>
          <w:sz w:val="24"/>
          <w:szCs w:val="24"/>
        </w:rPr>
        <w:t>ҳ</w:t>
      </w:r>
      <w:r w:rsidRPr="005A0DE4">
        <w:rPr>
          <w:sz w:val="24"/>
          <w:szCs w:val="24"/>
        </w:rPr>
        <w:t>ат маркази» лойи</w:t>
      </w:r>
      <w:r>
        <w:rPr>
          <w:sz w:val="24"/>
          <w:szCs w:val="24"/>
        </w:rPr>
        <w:t>ҳ</w:t>
      </w:r>
      <w:r w:rsidRPr="005A0DE4">
        <w:rPr>
          <w:sz w:val="24"/>
          <w:szCs w:val="24"/>
        </w:rPr>
        <w:t>аси, 2003й.</w:t>
      </w:r>
    </w:p>
    <w:p w:rsidR="007E09C7" w:rsidRPr="005A0DE4" w:rsidRDefault="007E09C7" w:rsidP="007E09C7">
      <w:pPr>
        <w:numPr>
          <w:ilvl w:val="0"/>
          <w:numId w:val="4"/>
        </w:numPr>
        <w:tabs>
          <w:tab w:val="clear" w:pos="780"/>
          <w:tab w:val="num" w:pos="0"/>
          <w:tab w:val="left" w:pos="1120"/>
        </w:tabs>
        <w:ind w:left="0" w:firstLine="840"/>
        <w:jc w:val="both"/>
        <w:rPr>
          <w:rFonts w:ascii="Times New Roman" w:hAnsi="Times New Roman"/>
          <w:sz w:val="24"/>
          <w:szCs w:val="24"/>
        </w:rPr>
      </w:pPr>
      <w:r w:rsidRPr="005A0DE4">
        <w:rPr>
          <w:sz w:val="24"/>
          <w:szCs w:val="24"/>
        </w:rPr>
        <w:t>Абдукаримов И.Т. ва бош</w:t>
      </w:r>
      <w:r>
        <w:rPr>
          <w:sz w:val="24"/>
          <w:szCs w:val="24"/>
        </w:rPr>
        <w:t>қ</w:t>
      </w:r>
      <w:r w:rsidRPr="005A0DE4">
        <w:rPr>
          <w:sz w:val="24"/>
          <w:szCs w:val="24"/>
        </w:rPr>
        <w:t>алар Корхона и</w:t>
      </w:r>
      <w:r>
        <w:rPr>
          <w:sz w:val="24"/>
          <w:szCs w:val="24"/>
        </w:rPr>
        <w:t>қ</w:t>
      </w:r>
      <w:r w:rsidRPr="005A0DE4">
        <w:rPr>
          <w:sz w:val="24"/>
          <w:szCs w:val="24"/>
        </w:rPr>
        <w:t>тисодий сало</w:t>
      </w:r>
      <w:r>
        <w:rPr>
          <w:sz w:val="24"/>
          <w:szCs w:val="24"/>
        </w:rPr>
        <w:t>ҳ</w:t>
      </w:r>
      <w:r w:rsidRPr="005A0DE4">
        <w:rPr>
          <w:sz w:val="24"/>
          <w:szCs w:val="24"/>
        </w:rPr>
        <w:t>ияти та</w:t>
      </w:r>
      <w:r>
        <w:rPr>
          <w:sz w:val="24"/>
          <w:szCs w:val="24"/>
        </w:rPr>
        <w:t>ҳ</w:t>
      </w:r>
      <w:r w:rsidRPr="005A0DE4">
        <w:rPr>
          <w:sz w:val="24"/>
          <w:szCs w:val="24"/>
        </w:rPr>
        <w:t>лили. Т.: «И</w:t>
      </w:r>
      <w:r>
        <w:rPr>
          <w:sz w:val="24"/>
          <w:szCs w:val="24"/>
        </w:rPr>
        <w:t>қ</w:t>
      </w:r>
      <w:r w:rsidRPr="005A0DE4">
        <w:rPr>
          <w:sz w:val="24"/>
          <w:szCs w:val="24"/>
        </w:rPr>
        <w:t xml:space="preserve">тисодиёт ва </w:t>
      </w:r>
      <w:r>
        <w:rPr>
          <w:sz w:val="24"/>
          <w:szCs w:val="24"/>
        </w:rPr>
        <w:t>ҳ</w:t>
      </w:r>
      <w:r w:rsidRPr="005A0DE4">
        <w:rPr>
          <w:sz w:val="24"/>
          <w:szCs w:val="24"/>
        </w:rPr>
        <w:t>у</w:t>
      </w:r>
      <w:r>
        <w:rPr>
          <w:sz w:val="24"/>
          <w:szCs w:val="24"/>
        </w:rPr>
        <w:t>қ</w:t>
      </w:r>
      <w:proofErr w:type="gramStart"/>
      <w:r w:rsidRPr="005A0DE4">
        <w:rPr>
          <w:sz w:val="24"/>
          <w:szCs w:val="24"/>
        </w:rPr>
        <w:t>у</w:t>
      </w:r>
      <w:proofErr w:type="gramEnd"/>
      <w:r>
        <w:rPr>
          <w:sz w:val="24"/>
          <w:szCs w:val="24"/>
        </w:rPr>
        <w:t>қ</w:t>
      </w:r>
      <w:r w:rsidRPr="005A0DE4">
        <w:rPr>
          <w:sz w:val="24"/>
          <w:szCs w:val="24"/>
        </w:rPr>
        <w:t xml:space="preserve"> дунёси» нашриёт уйи, 2003.</w:t>
      </w:r>
    </w:p>
    <w:p w:rsidR="007E09C7" w:rsidRPr="005A0DE4" w:rsidRDefault="007E09C7" w:rsidP="007E09C7">
      <w:pPr>
        <w:numPr>
          <w:ilvl w:val="0"/>
          <w:numId w:val="4"/>
        </w:numPr>
        <w:tabs>
          <w:tab w:val="clear" w:pos="780"/>
          <w:tab w:val="num" w:pos="0"/>
          <w:tab w:val="left" w:pos="1120"/>
        </w:tabs>
        <w:ind w:left="0" w:firstLine="840"/>
        <w:jc w:val="both"/>
        <w:rPr>
          <w:rFonts w:ascii="Times New Roman" w:hAnsi="Times New Roman"/>
          <w:sz w:val="24"/>
          <w:szCs w:val="24"/>
        </w:rPr>
      </w:pPr>
      <w:r w:rsidRPr="005A0DE4">
        <w:rPr>
          <w:rFonts w:ascii="Times New Roman" w:hAnsi="Times New Roman"/>
          <w:sz w:val="24"/>
          <w:szCs w:val="24"/>
        </w:rPr>
        <w:t xml:space="preserve">Гурков И.Б. Инновационное развитие и конкурентоспособность: Очерки развития 333 российских предприятий. – М.: ТЕИС, 2003. </w:t>
      </w:r>
    </w:p>
    <w:p w:rsidR="007E09C7" w:rsidRPr="005A0DE4" w:rsidRDefault="007E09C7" w:rsidP="007E09C7">
      <w:pPr>
        <w:numPr>
          <w:ilvl w:val="0"/>
          <w:numId w:val="4"/>
        </w:numPr>
        <w:tabs>
          <w:tab w:val="clear" w:pos="780"/>
          <w:tab w:val="num" w:pos="0"/>
          <w:tab w:val="left" w:pos="1120"/>
        </w:tabs>
        <w:ind w:left="0" w:firstLine="840"/>
        <w:jc w:val="both"/>
        <w:rPr>
          <w:rFonts w:ascii="Times New Roman" w:hAnsi="Times New Roman"/>
          <w:sz w:val="24"/>
          <w:szCs w:val="24"/>
        </w:rPr>
      </w:pPr>
      <w:r w:rsidRPr="005A0DE4">
        <w:rPr>
          <w:rFonts w:ascii="Times New Roman" w:hAnsi="Times New Roman"/>
          <w:sz w:val="24"/>
          <w:szCs w:val="24"/>
        </w:rPr>
        <w:t>Фомин Я.А. Диагностика кризисного состояния предприятия: Учеб</w:t>
      </w:r>
      <w:proofErr w:type="gramStart"/>
      <w:r w:rsidRPr="005A0DE4">
        <w:rPr>
          <w:rFonts w:ascii="Times New Roman" w:hAnsi="Times New Roman"/>
          <w:sz w:val="24"/>
          <w:szCs w:val="24"/>
        </w:rPr>
        <w:t>.</w:t>
      </w:r>
      <w:proofErr w:type="gramEnd"/>
      <w:r w:rsidRPr="005A0DE4">
        <w:rPr>
          <w:rFonts w:ascii="Times New Roman" w:hAnsi="Times New Roman"/>
          <w:sz w:val="24"/>
          <w:szCs w:val="24"/>
        </w:rPr>
        <w:t xml:space="preserve"> </w:t>
      </w:r>
      <w:proofErr w:type="gramStart"/>
      <w:r w:rsidRPr="005A0DE4">
        <w:rPr>
          <w:rFonts w:ascii="Times New Roman" w:hAnsi="Times New Roman"/>
          <w:sz w:val="24"/>
          <w:szCs w:val="24"/>
        </w:rPr>
        <w:t>п</w:t>
      </w:r>
      <w:proofErr w:type="gramEnd"/>
      <w:r w:rsidRPr="005A0DE4">
        <w:rPr>
          <w:rFonts w:ascii="Times New Roman" w:hAnsi="Times New Roman"/>
          <w:sz w:val="24"/>
          <w:szCs w:val="24"/>
        </w:rPr>
        <w:t>особие для вузов. – М.: ЮНИТИ-ДАНА, 2003. 439 с.</w:t>
      </w:r>
    </w:p>
    <w:p w:rsidR="007E09C7" w:rsidRPr="005A0DE4" w:rsidRDefault="007E09C7" w:rsidP="007E09C7">
      <w:pPr>
        <w:numPr>
          <w:ilvl w:val="0"/>
          <w:numId w:val="4"/>
        </w:numPr>
        <w:tabs>
          <w:tab w:val="clear" w:pos="780"/>
          <w:tab w:val="num" w:pos="0"/>
          <w:tab w:val="left" w:pos="1120"/>
        </w:tabs>
        <w:ind w:left="0" w:firstLine="840"/>
        <w:jc w:val="both"/>
        <w:rPr>
          <w:rFonts w:ascii="Times New Roman" w:hAnsi="Times New Roman"/>
          <w:sz w:val="24"/>
          <w:szCs w:val="24"/>
        </w:rPr>
      </w:pPr>
      <w:r w:rsidRPr="005A0DE4">
        <w:rPr>
          <w:rFonts w:ascii="Times New Roman" w:hAnsi="Times New Roman"/>
          <w:sz w:val="24"/>
          <w:szCs w:val="24"/>
        </w:rPr>
        <w:t xml:space="preserve">Гиляровская Л.Т., Вехорова А.А. Анализ и оценка финансовой устойчивости коммерческого предприятия. – СПб: Питер, 2003. –249 </w:t>
      </w:r>
      <w:proofErr w:type="gramStart"/>
      <w:r w:rsidRPr="005A0DE4">
        <w:rPr>
          <w:rFonts w:ascii="Times New Roman" w:hAnsi="Times New Roman"/>
          <w:sz w:val="24"/>
          <w:szCs w:val="24"/>
        </w:rPr>
        <w:t>с</w:t>
      </w:r>
      <w:proofErr w:type="gramEnd"/>
      <w:r w:rsidRPr="005A0DE4">
        <w:rPr>
          <w:rFonts w:ascii="Times New Roman" w:hAnsi="Times New Roman"/>
          <w:sz w:val="24"/>
          <w:szCs w:val="24"/>
        </w:rPr>
        <w:t>.</w:t>
      </w:r>
    </w:p>
    <w:p w:rsidR="007E09C7" w:rsidRPr="005A0DE4" w:rsidRDefault="007E09C7" w:rsidP="007E09C7">
      <w:pPr>
        <w:numPr>
          <w:ilvl w:val="0"/>
          <w:numId w:val="4"/>
        </w:numPr>
        <w:tabs>
          <w:tab w:val="clear" w:pos="780"/>
          <w:tab w:val="num" w:pos="0"/>
          <w:tab w:val="left" w:pos="1120"/>
        </w:tabs>
        <w:ind w:left="0" w:firstLine="840"/>
        <w:jc w:val="both"/>
        <w:rPr>
          <w:rFonts w:ascii="Times New Roman" w:hAnsi="Times New Roman"/>
          <w:sz w:val="24"/>
          <w:szCs w:val="24"/>
        </w:rPr>
      </w:pPr>
      <w:r w:rsidRPr="005A0DE4">
        <w:rPr>
          <w:rFonts w:ascii="Times New Roman" w:hAnsi="Times New Roman"/>
          <w:sz w:val="24"/>
          <w:szCs w:val="24"/>
        </w:rPr>
        <w:t>Кр</w:t>
      </w:r>
      <w:r>
        <w:rPr>
          <w:rFonts w:ascii="Times New Roman" w:hAnsi="Times New Roman"/>
          <w:sz w:val="24"/>
          <w:szCs w:val="24"/>
        </w:rPr>
        <w:t>Ў</w:t>
      </w:r>
      <w:r w:rsidRPr="005A0DE4">
        <w:rPr>
          <w:rFonts w:ascii="Times New Roman" w:hAnsi="Times New Roman"/>
          <w:sz w:val="24"/>
          <w:szCs w:val="24"/>
        </w:rPr>
        <w:t>лов Э.И. Анализ эффективности инвестиционной и инновационной деятельности предприятий / Учеб пос. 2е изд. пере раб и доп.. –М.: Финанс</w:t>
      </w:r>
      <w:r>
        <w:rPr>
          <w:rFonts w:ascii="Times New Roman" w:hAnsi="Times New Roman"/>
          <w:sz w:val="24"/>
          <w:szCs w:val="24"/>
        </w:rPr>
        <w:t>Ў</w:t>
      </w:r>
      <w:r w:rsidRPr="005A0DE4">
        <w:rPr>
          <w:rFonts w:ascii="Times New Roman" w:hAnsi="Times New Roman"/>
          <w:sz w:val="24"/>
          <w:szCs w:val="24"/>
        </w:rPr>
        <w:t xml:space="preserve"> и статистика, 2003. –605 </w:t>
      </w:r>
      <w:proofErr w:type="gramStart"/>
      <w:r w:rsidRPr="005A0DE4">
        <w:rPr>
          <w:rFonts w:ascii="Times New Roman" w:hAnsi="Times New Roman"/>
          <w:sz w:val="24"/>
          <w:szCs w:val="24"/>
        </w:rPr>
        <w:t>с</w:t>
      </w:r>
      <w:proofErr w:type="gramEnd"/>
      <w:r w:rsidRPr="005A0DE4">
        <w:rPr>
          <w:rFonts w:ascii="Times New Roman" w:hAnsi="Times New Roman"/>
          <w:sz w:val="24"/>
          <w:szCs w:val="24"/>
        </w:rPr>
        <w:t>.</w:t>
      </w:r>
    </w:p>
    <w:p w:rsidR="007E09C7" w:rsidRPr="005A0DE4" w:rsidRDefault="007E09C7" w:rsidP="007E09C7">
      <w:pPr>
        <w:numPr>
          <w:ilvl w:val="0"/>
          <w:numId w:val="4"/>
        </w:numPr>
        <w:tabs>
          <w:tab w:val="clear" w:pos="780"/>
          <w:tab w:val="num" w:pos="0"/>
          <w:tab w:val="left" w:pos="1120"/>
        </w:tabs>
        <w:ind w:left="0" w:firstLine="840"/>
        <w:jc w:val="both"/>
        <w:rPr>
          <w:rFonts w:ascii="Times New Roman" w:hAnsi="Times New Roman"/>
          <w:sz w:val="24"/>
          <w:szCs w:val="24"/>
        </w:rPr>
      </w:pPr>
      <w:r w:rsidRPr="005A0DE4">
        <w:rPr>
          <w:rFonts w:ascii="Times New Roman" w:hAnsi="Times New Roman"/>
          <w:sz w:val="24"/>
          <w:szCs w:val="24"/>
        </w:rPr>
        <w:t>О.И. Волков, Экономика предприятия, Учебник. М., “ИНФРА-М”, 2000.</w:t>
      </w:r>
    </w:p>
    <w:p w:rsidR="007E09C7" w:rsidRPr="005A0DE4" w:rsidRDefault="007E09C7" w:rsidP="007E09C7">
      <w:pPr>
        <w:numPr>
          <w:ilvl w:val="0"/>
          <w:numId w:val="4"/>
        </w:numPr>
        <w:tabs>
          <w:tab w:val="clear" w:pos="780"/>
          <w:tab w:val="num" w:pos="0"/>
          <w:tab w:val="left" w:pos="1120"/>
        </w:tabs>
        <w:ind w:left="0" w:firstLine="840"/>
        <w:jc w:val="both"/>
        <w:rPr>
          <w:rFonts w:ascii="Times New Roman" w:hAnsi="Times New Roman"/>
          <w:sz w:val="24"/>
          <w:szCs w:val="24"/>
        </w:rPr>
      </w:pPr>
      <w:r w:rsidRPr="005A0DE4">
        <w:rPr>
          <w:rFonts w:ascii="Times New Roman" w:hAnsi="Times New Roman"/>
          <w:sz w:val="24"/>
          <w:szCs w:val="24"/>
        </w:rPr>
        <w:t>Г.И. Шепеленко. Экономика, организация  и планирование производства на предприятии. Учебное пособие. Ростов-на-Дону, Изд. Центр “МАРТ”, 2000.</w:t>
      </w:r>
    </w:p>
    <w:p w:rsidR="007E09C7" w:rsidRPr="005A0DE4" w:rsidRDefault="007E09C7" w:rsidP="007E09C7">
      <w:pPr>
        <w:numPr>
          <w:ilvl w:val="0"/>
          <w:numId w:val="4"/>
        </w:numPr>
        <w:tabs>
          <w:tab w:val="clear" w:pos="780"/>
          <w:tab w:val="num" w:pos="0"/>
          <w:tab w:val="left" w:pos="1120"/>
        </w:tabs>
        <w:ind w:left="0" w:firstLine="840"/>
        <w:jc w:val="both"/>
        <w:rPr>
          <w:rFonts w:ascii="Times New Roman" w:hAnsi="Times New Roman"/>
          <w:sz w:val="24"/>
          <w:szCs w:val="24"/>
        </w:rPr>
      </w:pPr>
      <w:r w:rsidRPr="005A0DE4">
        <w:rPr>
          <w:rFonts w:ascii="Times New Roman" w:hAnsi="Times New Roman"/>
          <w:sz w:val="24"/>
          <w:szCs w:val="24"/>
        </w:rPr>
        <w:t xml:space="preserve">В. Г. Грузинов. Экономика предприятия Учебник 2-е изд. М.: «Юнити Дана» 2003. </w:t>
      </w:r>
    </w:p>
    <w:p w:rsidR="007E09C7" w:rsidRPr="005A0DE4" w:rsidRDefault="007E09C7" w:rsidP="007E09C7">
      <w:pPr>
        <w:numPr>
          <w:ilvl w:val="0"/>
          <w:numId w:val="4"/>
        </w:numPr>
        <w:tabs>
          <w:tab w:val="clear" w:pos="780"/>
          <w:tab w:val="num" w:pos="0"/>
          <w:tab w:val="left" w:pos="1120"/>
        </w:tabs>
        <w:ind w:left="0" w:firstLine="840"/>
        <w:jc w:val="both"/>
        <w:rPr>
          <w:rFonts w:ascii="Times New Roman" w:hAnsi="Times New Roman"/>
          <w:sz w:val="24"/>
          <w:szCs w:val="24"/>
        </w:rPr>
      </w:pPr>
      <w:r w:rsidRPr="005A0DE4">
        <w:rPr>
          <w:rFonts w:ascii="Times New Roman" w:hAnsi="Times New Roman"/>
          <w:sz w:val="24"/>
          <w:szCs w:val="24"/>
        </w:rPr>
        <w:t>Ш.И. Гизотуллин. Как избежать банкротства. Рецепт</w:t>
      </w:r>
      <w:r>
        <w:rPr>
          <w:rFonts w:ascii="Times New Roman" w:hAnsi="Times New Roman"/>
          <w:sz w:val="24"/>
          <w:szCs w:val="24"/>
        </w:rPr>
        <w:t>Ў</w:t>
      </w:r>
      <w:r w:rsidRPr="005A0DE4">
        <w:rPr>
          <w:rFonts w:ascii="Times New Roman" w:hAnsi="Times New Roman"/>
          <w:sz w:val="24"/>
          <w:szCs w:val="24"/>
        </w:rPr>
        <w:t xml:space="preserve"> финансового оздоровления предприятия М.: ЗАО Гресс Медиа Ферлаг 2004.</w:t>
      </w:r>
    </w:p>
    <w:p w:rsidR="007E09C7" w:rsidRPr="005A0DE4" w:rsidRDefault="007E09C7" w:rsidP="007E09C7">
      <w:pPr>
        <w:numPr>
          <w:ilvl w:val="0"/>
          <w:numId w:val="4"/>
        </w:numPr>
        <w:tabs>
          <w:tab w:val="clear" w:pos="780"/>
          <w:tab w:val="num" w:pos="0"/>
          <w:tab w:val="left" w:pos="1120"/>
        </w:tabs>
        <w:ind w:left="0" w:firstLine="840"/>
        <w:jc w:val="both"/>
        <w:rPr>
          <w:rFonts w:ascii="Times New Roman" w:hAnsi="Times New Roman"/>
          <w:sz w:val="24"/>
          <w:szCs w:val="24"/>
        </w:rPr>
      </w:pPr>
      <w:r w:rsidRPr="005A0DE4">
        <w:rPr>
          <w:rFonts w:ascii="Times New Roman" w:hAnsi="Times New Roman"/>
          <w:sz w:val="24"/>
          <w:szCs w:val="24"/>
        </w:rPr>
        <w:t>Котте Д./ Пер. С англ. Управление инфраструктурой организации М.: ОАО Типография «НОВОСТИ» 2001.</w:t>
      </w:r>
    </w:p>
    <w:p w:rsidR="007E09C7" w:rsidRPr="005A0DE4" w:rsidRDefault="007E09C7" w:rsidP="007E09C7">
      <w:pPr>
        <w:numPr>
          <w:ilvl w:val="0"/>
          <w:numId w:val="4"/>
        </w:numPr>
        <w:tabs>
          <w:tab w:val="clear" w:pos="780"/>
          <w:tab w:val="num" w:pos="0"/>
          <w:tab w:val="left" w:pos="1120"/>
        </w:tabs>
        <w:ind w:left="0" w:firstLine="840"/>
        <w:jc w:val="both"/>
        <w:rPr>
          <w:rFonts w:ascii="Times New Roman" w:hAnsi="Times New Roman"/>
          <w:sz w:val="24"/>
          <w:szCs w:val="24"/>
        </w:rPr>
      </w:pPr>
      <w:r w:rsidRPr="005A0DE4">
        <w:rPr>
          <w:rFonts w:ascii="Times New Roman" w:hAnsi="Times New Roman"/>
          <w:sz w:val="24"/>
          <w:szCs w:val="24"/>
        </w:rPr>
        <w:t>Л.Д. Гительман</w:t>
      </w:r>
      <w:proofErr w:type="gramStart"/>
      <w:r w:rsidRPr="005A0DE4">
        <w:rPr>
          <w:rFonts w:ascii="Times New Roman" w:hAnsi="Times New Roman"/>
          <w:sz w:val="24"/>
          <w:szCs w:val="24"/>
        </w:rPr>
        <w:t xml:space="preserve">,. </w:t>
      </w:r>
      <w:proofErr w:type="gramEnd"/>
      <w:r w:rsidRPr="005A0DE4">
        <w:rPr>
          <w:rFonts w:ascii="Times New Roman" w:hAnsi="Times New Roman"/>
          <w:sz w:val="24"/>
          <w:szCs w:val="24"/>
        </w:rPr>
        <w:t>Б.Е.Ратников. Эффективная энергокомпания: Экономика.  Менеджмент. Реформирование. М.: ЗАО Олимп-Бизнес 2002.</w:t>
      </w:r>
    </w:p>
    <w:p w:rsidR="007E09C7" w:rsidRPr="005A0DE4" w:rsidRDefault="007E09C7" w:rsidP="007E09C7">
      <w:pPr>
        <w:numPr>
          <w:ilvl w:val="0"/>
          <w:numId w:val="4"/>
        </w:numPr>
        <w:tabs>
          <w:tab w:val="clear" w:pos="780"/>
          <w:tab w:val="num" w:pos="0"/>
          <w:tab w:val="left" w:pos="1120"/>
        </w:tabs>
        <w:ind w:left="0" w:firstLine="840"/>
        <w:jc w:val="both"/>
        <w:rPr>
          <w:rFonts w:ascii="Times New Roman" w:hAnsi="Times New Roman"/>
          <w:sz w:val="24"/>
          <w:szCs w:val="24"/>
        </w:rPr>
      </w:pPr>
      <w:r w:rsidRPr="005A0DE4">
        <w:rPr>
          <w:rFonts w:ascii="Times New Roman" w:hAnsi="Times New Roman"/>
          <w:sz w:val="24"/>
          <w:szCs w:val="24"/>
        </w:rPr>
        <w:t>В.Д Грибов, В.П. Грузинов Экономика предприятия. Практикум. 3-е изд. перераб. и доп. Учебник М.: ФиС 2004.</w:t>
      </w:r>
    </w:p>
    <w:p w:rsidR="007E09C7" w:rsidRPr="005A0DE4" w:rsidRDefault="007E09C7" w:rsidP="007E09C7">
      <w:pPr>
        <w:numPr>
          <w:ilvl w:val="0"/>
          <w:numId w:val="4"/>
        </w:numPr>
        <w:tabs>
          <w:tab w:val="clear" w:pos="780"/>
          <w:tab w:val="num" w:pos="0"/>
          <w:tab w:val="left" w:pos="1120"/>
        </w:tabs>
        <w:ind w:left="0" w:firstLine="840"/>
        <w:jc w:val="both"/>
        <w:rPr>
          <w:rFonts w:ascii="Times New Roman" w:hAnsi="Times New Roman"/>
          <w:sz w:val="24"/>
          <w:szCs w:val="24"/>
        </w:rPr>
      </w:pPr>
      <w:r w:rsidRPr="005A0DE4">
        <w:rPr>
          <w:rFonts w:ascii="Times New Roman" w:hAnsi="Times New Roman"/>
          <w:sz w:val="24"/>
          <w:szCs w:val="24"/>
        </w:rPr>
        <w:t>Практическое пособие к семинарским занятиям по курсу «Экономика фирм</w:t>
      </w:r>
      <w:r>
        <w:rPr>
          <w:rFonts w:ascii="Times New Roman" w:hAnsi="Times New Roman"/>
          <w:sz w:val="24"/>
          <w:szCs w:val="24"/>
        </w:rPr>
        <w:t>Ў</w:t>
      </w:r>
      <w:r w:rsidRPr="005A0DE4">
        <w:rPr>
          <w:rFonts w:ascii="Times New Roman" w:hAnsi="Times New Roman"/>
          <w:sz w:val="24"/>
          <w:szCs w:val="24"/>
        </w:rPr>
        <w:t>» / Под ред. Ива</w:t>
      </w:r>
      <w:r>
        <w:rPr>
          <w:rFonts w:ascii="Times New Roman" w:hAnsi="Times New Roman"/>
          <w:sz w:val="24"/>
          <w:szCs w:val="24"/>
        </w:rPr>
        <w:t>ҳ</w:t>
      </w:r>
      <w:r w:rsidRPr="005A0DE4">
        <w:rPr>
          <w:rFonts w:ascii="Times New Roman" w:hAnsi="Times New Roman"/>
          <w:sz w:val="24"/>
          <w:szCs w:val="24"/>
        </w:rPr>
        <w:t>енко М.: Экономич. Факуль. МГУ, ТЕИС. 2003.</w:t>
      </w:r>
    </w:p>
    <w:p w:rsidR="007E09C7" w:rsidRPr="005A0DE4" w:rsidRDefault="007E09C7" w:rsidP="007E09C7">
      <w:pPr>
        <w:numPr>
          <w:ilvl w:val="0"/>
          <w:numId w:val="4"/>
        </w:numPr>
        <w:tabs>
          <w:tab w:val="clear" w:pos="780"/>
          <w:tab w:val="num" w:pos="0"/>
          <w:tab w:val="left" w:pos="1120"/>
        </w:tabs>
        <w:ind w:left="0" w:firstLine="840"/>
        <w:jc w:val="both"/>
        <w:rPr>
          <w:rFonts w:ascii="Times New Roman" w:hAnsi="Times New Roman"/>
          <w:sz w:val="24"/>
          <w:szCs w:val="24"/>
        </w:rPr>
      </w:pPr>
      <w:r w:rsidRPr="005A0DE4">
        <w:rPr>
          <w:rFonts w:ascii="Times New Roman" w:hAnsi="Times New Roman"/>
          <w:sz w:val="24"/>
          <w:szCs w:val="24"/>
        </w:rPr>
        <w:t>Экономика предприятия Конспект лекций в списках М.: Приор-издат 2003.</w:t>
      </w:r>
    </w:p>
    <w:p w:rsidR="007E09C7" w:rsidRPr="005A0DE4" w:rsidRDefault="007E09C7" w:rsidP="007E09C7">
      <w:pPr>
        <w:numPr>
          <w:ilvl w:val="0"/>
          <w:numId w:val="4"/>
        </w:numPr>
        <w:tabs>
          <w:tab w:val="clear" w:pos="780"/>
          <w:tab w:val="num" w:pos="0"/>
          <w:tab w:val="left" w:pos="1120"/>
        </w:tabs>
        <w:ind w:left="0" w:firstLine="840"/>
        <w:jc w:val="both"/>
        <w:rPr>
          <w:rFonts w:ascii="Times New Roman" w:hAnsi="Times New Roman"/>
          <w:sz w:val="24"/>
          <w:szCs w:val="24"/>
        </w:rPr>
      </w:pPr>
      <w:r w:rsidRPr="005A0DE4">
        <w:rPr>
          <w:rFonts w:ascii="Times New Roman" w:hAnsi="Times New Roman"/>
          <w:sz w:val="24"/>
          <w:szCs w:val="24"/>
        </w:rPr>
        <w:t>Экономика предприятия. 3-е изд., перераб. и доп. Учебник для вузов</w:t>
      </w:r>
      <w:proofErr w:type="gramStart"/>
      <w:r w:rsidRPr="005A0DE4">
        <w:rPr>
          <w:rFonts w:ascii="Times New Roman" w:hAnsi="Times New Roman"/>
          <w:sz w:val="24"/>
          <w:szCs w:val="24"/>
        </w:rPr>
        <w:t xml:space="preserve"> /  П</w:t>
      </w:r>
      <w:proofErr w:type="gramEnd"/>
      <w:r w:rsidRPr="005A0DE4">
        <w:rPr>
          <w:rFonts w:ascii="Times New Roman" w:hAnsi="Times New Roman"/>
          <w:sz w:val="24"/>
          <w:szCs w:val="24"/>
        </w:rPr>
        <w:t>од ред. проф. В.Я. Горфиннелия, проф. В.А.Швандара М.: ЮНИТИ-ДАНА 2004.</w:t>
      </w:r>
    </w:p>
    <w:p w:rsidR="007E09C7" w:rsidRPr="005A0DE4" w:rsidRDefault="007E09C7" w:rsidP="007E09C7">
      <w:pPr>
        <w:numPr>
          <w:ilvl w:val="0"/>
          <w:numId w:val="4"/>
        </w:numPr>
        <w:tabs>
          <w:tab w:val="clear" w:pos="780"/>
          <w:tab w:val="num" w:pos="0"/>
          <w:tab w:val="left" w:pos="1120"/>
        </w:tabs>
        <w:ind w:left="0" w:firstLine="840"/>
        <w:jc w:val="both"/>
        <w:rPr>
          <w:rFonts w:ascii="Times New Roman" w:hAnsi="Times New Roman"/>
          <w:sz w:val="24"/>
          <w:szCs w:val="24"/>
        </w:rPr>
      </w:pPr>
      <w:r w:rsidRPr="005A0DE4">
        <w:rPr>
          <w:rFonts w:ascii="Times New Roman" w:hAnsi="Times New Roman"/>
          <w:sz w:val="24"/>
          <w:szCs w:val="24"/>
        </w:rPr>
        <w:t>Аутсорсинг: Создание  в</w:t>
      </w:r>
      <w:r>
        <w:rPr>
          <w:rFonts w:ascii="Times New Roman" w:hAnsi="Times New Roman"/>
          <w:sz w:val="24"/>
          <w:szCs w:val="24"/>
        </w:rPr>
        <w:t>Ў</w:t>
      </w:r>
      <w:r w:rsidRPr="005A0DE4">
        <w:rPr>
          <w:rFonts w:ascii="Times New Roman" w:hAnsi="Times New Roman"/>
          <w:sz w:val="24"/>
          <w:szCs w:val="24"/>
        </w:rPr>
        <w:t>сокоэффективн</w:t>
      </w:r>
      <w:r>
        <w:rPr>
          <w:rFonts w:ascii="Times New Roman" w:hAnsi="Times New Roman"/>
          <w:sz w:val="24"/>
          <w:szCs w:val="24"/>
        </w:rPr>
        <w:t>Ў</w:t>
      </w:r>
      <w:r w:rsidRPr="005A0DE4">
        <w:rPr>
          <w:rFonts w:ascii="Times New Roman" w:hAnsi="Times New Roman"/>
          <w:sz w:val="24"/>
          <w:szCs w:val="24"/>
        </w:rPr>
        <w:t>х и конкурентоспособн</w:t>
      </w:r>
      <w:r>
        <w:rPr>
          <w:rFonts w:ascii="Times New Roman" w:hAnsi="Times New Roman"/>
          <w:sz w:val="24"/>
          <w:szCs w:val="24"/>
        </w:rPr>
        <w:t>Ў</w:t>
      </w:r>
      <w:r w:rsidRPr="005A0DE4">
        <w:rPr>
          <w:rFonts w:ascii="Times New Roman" w:hAnsi="Times New Roman"/>
          <w:sz w:val="24"/>
          <w:szCs w:val="24"/>
        </w:rPr>
        <w:t>х организаций. Учебное пособие</w:t>
      </w:r>
      <w:proofErr w:type="gramStart"/>
      <w:r w:rsidRPr="005A0DE4">
        <w:rPr>
          <w:rFonts w:ascii="Times New Roman" w:hAnsi="Times New Roman"/>
          <w:sz w:val="24"/>
          <w:szCs w:val="24"/>
        </w:rPr>
        <w:t xml:space="preserve"> / П</w:t>
      </w:r>
      <w:proofErr w:type="gramEnd"/>
      <w:r w:rsidRPr="005A0DE4">
        <w:rPr>
          <w:rFonts w:ascii="Times New Roman" w:hAnsi="Times New Roman"/>
          <w:sz w:val="24"/>
          <w:szCs w:val="24"/>
        </w:rPr>
        <w:t>од ред. Б.А.Аникина М.: Инфра – М 2003.</w:t>
      </w:r>
    </w:p>
    <w:p w:rsidR="007E09C7" w:rsidRPr="005A0DE4" w:rsidRDefault="007E09C7" w:rsidP="007E09C7">
      <w:pPr>
        <w:numPr>
          <w:ilvl w:val="0"/>
          <w:numId w:val="4"/>
        </w:numPr>
        <w:tabs>
          <w:tab w:val="clear" w:pos="780"/>
          <w:tab w:val="num" w:pos="0"/>
          <w:tab w:val="left" w:pos="1120"/>
        </w:tabs>
        <w:ind w:left="0" w:firstLine="840"/>
        <w:jc w:val="both"/>
        <w:rPr>
          <w:rFonts w:ascii="Times New Roman" w:hAnsi="Times New Roman"/>
          <w:sz w:val="24"/>
          <w:szCs w:val="24"/>
        </w:rPr>
      </w:pPr>
      <w:r w:rsidRPr="005A0DE4">
        <w:rPr>
          <w:rFonts w:ascii="Times New Roman" w:hAnsi="Times New Roman"/>
          <w:sz w:val="24"/>
          <w:szCs w:val="24"/>
        </w:rPr>
        <w:t>Экономика предприятия Конспект лекций М.: Изд-во ПРИОР 2002.</w:t>
      </w:r>
    </w:p>
    <w:p w:rsidR="007E09C7" w:rsidRPr="005A0DE4" w:rsidRDefault="007E09C7" w:rsidP="007E09C7">
      <w:pPr>
        <w:numPr>
          <w:ilvl w:val="0"/>
          <w:numId w:val="4"/>
        </w:numPr>
        <w:tabs>
          <w:tab w:val="clear" w:pos="780"/>
          <w:tab w:val="num" w:pos="0"/>
          <w:tab w:val="left" w:pos="1120"/>
        </w:tabs>
        <w:ind w:left="0" w:firstLine="840"/>
        <w:jc w:val="both"/>
        <w:rPr>
          <w:rFonts w:ascii="Times New Roman" w:hAnsi="Times New Roman"/>
          <w:sz w:val="24"/>
          <w:szCs w:val="24"/>
        </w:rPr>
      </w:pPr>
      <w:r w:rsidRPr="005A0DE4">
        <w:rPr>
          <w:rFonts w:ascii="Times New Roman" w:hAnsi="Times New Roman"/>
          <w:sz w:val="24"/>
          <w:szCs w:val="24"/>
        </w:rPr>
        <w:t>«Экономика фирм</w:t>
      </w:r>
      <w:r>
        <w:rPr>
          <w:rFonts w:ascii="Times New Roman" w:hAnsi="Times New Roman"/>
          <w:sz w:val="24"/>
          <w:szCs w:val="24"/>
        </w:rPr>
        <w:t>Ў</w:t>
      </w:r>
      <w:r w:rsidRPr="005A0DE4">
        <w:rPr>
          <w:rFonts w:ascii="Times New Roman" w:hAnsi="Times New Roman"/>
          <w:sz w:val="24"/>
          <w:szCs w:val="24"/>
        </w:rPr>
        <w:t xml:space="preserve"> и отраслев</w:t>
      </w:r>
      <w:r>
        <w:rPr>
          <w:rFonts w:ascii="Times New Roman" w:hAnsi="Times New Roman"/>
          <w:sz w:val="24"/>
          <w:szCs w:val="24"/>
        </w:rPr>
        <w:t>Ў</w:t>
      </w:r>
      <w:r w:rsidRPr="005A0DE4">
        <w:rPr>
          <w:rFonts w:ascii="Times New Roman" w:hAnsi="Times New Roman"/>
          <w:sz w:val="24"/>
          <w:szCs w:val="24"/>
        </w:rPr>
        <w:t xml:space="preserve">х </w:t>
      </w:r>
      <w:proofErr w:type="gramStart"/>
      <w:r w:rsidRPr="005A0DE4">
        <w:rPr>
          <w:rFonts w:ascii="Times New Roman" w:hAnsi="Times New Roman"/>
          <w:sz w:val="24"/>
          <w:szCs w:val="24"/>
        </w:rPr>
        <w:t>р</w:t>
      </w:r>
      <w:proofErr w:type="gramEnd"/>
      <w:r>
        <w:rPr>
          <w:rFonts w:ascii="Times New Roman" w:hAnsi="Times New Roman"/>
          <w:sz w:val="24"/>
          <w:szCs w:val="24"/>
        </w:rPr>
        <w:t>Ў</w:t>
      </w:r>
      <w:r w:rsidRPr="005A0DE4">
        <w:rPr>
          <w:rFonts w:ascii="Times New Roman" w:hAnsi="Times New Roman"/>
          <w:sz w:val="24"/>
          <w:szCs w:val="24"/>
        </w:rPr>
        <w:t>нков» // Программа М.: Экономический факультет МГУ,ТЕИС 2000.</w:t>
      </w:r>
    </w:p>
    <w:p w:rsidR="007E09C7" w:rsidRPr="005A0DE4" w:rsidRDefault="007E09C7" w:rsidP="007E09C7">
      <w:pPr>
        <w:numPr>
          <w:ilvl w:val="0"/>
          <w:numId w:val="4"/>
        </w:numPr>
        <w:tabs>
          <w:tab w:val="clear" w:pos="780"/>
          <w:tab w:val="num" w:pos="0"/>
          <w:tab w:val="left" w:pos="1120"/>
        </w:tabs>
        <w:ind w:left="0" w:firstLine="840"/>
        <w:jc w:val="both"/>
        <w:rPr>
          <w:rFonts w:ascii="Times New Roman" w:hAnsi="Times New Roman"/>
          <w:sz w:val="24"/>
          <w:szCs w:val="24"/>
        </w:rPr>
      </w:pPr>
      <w:r w:rsidRPr="005A0DE4">
        <w:rPr>
          <w:rFonts w:ascii="Times New Roman" w:hAnsi="Times New Roman"/>
          <w:sz w:val="24"/>
          <w:szCs w:val="24"/>
        </w:rPr>
        <w:t xml:space="preserve">Сергеев И.В Экономика предприятия. 2-е изд. пераб. и доп. </w:t>
      </w:r>
      <w:proofErr w:type="gramStart"/>
      <w:r w:rsidRPr="005A0DE4">
        <w:rPr>
          <w:rFonts w:ascii="Times New Roman" w:hAnsi="Times New Roman"/>
          <w:sz w:val="24"/>
          <w:szCs w:val="24"/>
        </w:rPr>
        <w:t>Учебное</w:t>
      </w:r>
      <w:proofErr w:type="gramEnd"/>
      <w:r w:rsidRPr="005A0DE4">
        <w:rPr>
          <w:rFonts w:ascii="Times New Roman" w:hAnsi="Times New Roman"/>
          <w:sz w:val="24"/>
          <w:szCs w:val="24"/>
        </w:rPr>
        <w:t xml:space="preserve"> посбие М.: ФиС 2004.</w:t>
      </w:r>
    </w:p>
    <w:p w:rsidR="007E09C7" w:rsidRPr="005A0DE4" w:rsidRDefault="007E09C7" w:rsidP="007E09C7">
      <w:pPr>
        <w:numPr>
          <w:ilvl w:val="0"/>
          <w:numId w:val="4"/>
        </w:numPr>
        <w:tabs>
          <w:tab w:val="clear" w:pos="780"/>
          <w:tab w:val="num" w:pos="0"/>
          <w:tab w:val="left" w:pos="1120"/>
        </w:tabs>
        <w:ind w:left="0" w:firstLine="840"/>
        <w:jc w:val="both"/>
        <w:rPr>
          <w:rFonts w:ascii="Times New Roman" w:hAnsi="Times New Roman"/>
          <w:sz w:val="24"/>
          <w:szCs w:val="24"/>
        </w:rPr>
      </w:pPr>
      <w:r w:rsidRPr="005A0DE4">
        <w:rPr>
          <w:rFonts w:ascii="Times New Roman" w:hAnsi="Times New Roman"/>
          <w:sz w:val="24"/>
          <w:szCs w:val="24"/>
        </w:rPr>
        <w:t>Практикум по экономике организации (предприятия). Учебн. Пособ./ Под ред. проф. П.В. Тальминой и проф. Б.В. Чернецовой М.: ФиС 2003.</w:t>
      </w:r>
    </w:p>
    <w:p w:rsidR="007E09C7" w:rsidRPr="005A0DE4" w:rsidRDefault="007E09C7" w:rsidP="007E09C7">
      <w:pPr>
        <w:numPr>
          <w:ilvl w:val="0"/>
          <w:numId w:val="4"/>
        </w:numPr>
        <w:tabs>
          <w:tab w:val="clear" w:pos="780"/>
          <w:tab w:val="num" w:pos="0"/>
          <w:tab w:val="left" w:pos="1120"/>
        </w:tabs>
        <w:ind w:left="0" w:firstLine="840"/>
        <w:jc w:val="both"/>
        <w:rPr>
          <w:rFonts w:ascii="Times New Roman" w:hAnsi="Times New Roman"/>
          <w:sz w:val="24"/>
          <w:szCs w:val="24"/>
        </w:rPr>
      </w:pPr>
      <w:r w:rsidRPr="005A0DE4">
        <w:rPr>
          <w:rFonts w:ascii="Times New Roman" w:hAnsi="Times New Roman"/>
          <w:sz w:val="24"/>
          <w:szCs w:val="24"/>
        </w:rPr>
        <w:t>Сбалансированная система Показателей – шаг за шагом: максимальное пов</w:t>
      </w:r>
      <w:r>
        <w:rPr>
          <w:rFonts w:ascii="Times New Roman" w:hAnsi="Times New Roman"/>
          <w:sz w:val="24"/>
          <w:szCs w:val="24"/>
        </w:rPr>
        <w:t>Ў</w:t>
      </w:r>
      <w:r w:rsidRPr="005A0DE4">
        <w:rPr>
          <w:rFonts w:ascii="Times New Roman" w:hAnsi="Times New Roman"/>
          <w:sz w:val="24"/>
          <w:szCs w:val="24"/>
        </w:rPr>
        <w:t>шение эффективности и закреплении полученн</w:t>
      </w:r>
      <w:r>
        <w:rPr>
          <w:rFonts w:ascii="Times New Roman" w:hAnsi="Times New Roman"/>
          <w:sz w:val="24"/>
          <w:szCs w:val="24"/>
        </w:rPr>
        <w:t>Ў</w:t>
      </w:r>
      <w:r w:rsidRPr="005A0DE4">
        <w:rPr>
          <w:rFonts w:ascii="Times New Roman" w:hAnsi="Times New Roman"/>
          <w:sz w:val="24"/>
          <w:szCs w:val="24"/>
        </w:rPr>
        <w:t>х результатов</w:t>
      </w:r>
      <w:proofErr w:type="gramStart"/>
      <w:r w:rsidRPr="005A0DE4">
        <w:rPr>
          <w:rFonts w:ascii="Times New Roman" w:hAnsi="Times New Roman"/>
          <w:sz w:val="24"/>
          <w:szCs w:val="24"/>
        </w:rPr>
        <w:t xml:space="preserve"> П</w:t>
      </w:r>
      <w:proofErr w:type="gramEnd"/>
      <w:r w:rsidRPr="005A0DE4">
        <w:rPr>
          <w:rFonts w:ascii="Times New Roman" w:hAnsi="Times New Roman"/>
          <w:sz w:val="24"/>
          <w:szCs w:val="24"/>
        </w:rPr>
        <w:t>ер. с англ. Днепропетровск: Баланс-Клуб 2003.</w:t>
      </w:r>
    </w:p>
    <w:p w:rsidR="007E09C7" w:rsidRPr="005A0DE4" w:rsidRDefault="007E09C7" w:rsidP="007E09C7">
      <w:pPr>
        <w:numPr>
          <w:ilvl w:val="0"/>
          <w:numId w:val="4"/>
        </w:numPr>
        <w:tabs>
          <w:tab w:val="clear" w:pos="780"/>
          <w:tab w:val="num" w:pos="0"/>
          <w:tab w:val="num" w:pos="561"/>
          <w:tab w:val="left" w:pos="1120"/>
        </w:tabs>
        <w:ind w:left="0" w:firstLine="840"/>
        <w:jc w:val="both"/>
        <w:rPr>
          <w:rFonts w:ascii="Times New Roman" w:hAnsi="Times New Roman"/>
          <w:sz w:val="24"/>
          <w:szCs w:val="24"/>
        </w:rPr>
      </w:pPr>
      <w:r w:rsidRPr="005A0DE4">
        <w:rPr>
          <w:rFonts w:ascii="Times New Roman" w:hAnsi="Times New Roman"/>
          <w:sz w:val="24"/>
          <w:szCs w:val="24"/>
        </w:rPr>
        <w:lastRenderedPageBreak/>
        <w:t>Мескон М.Х., Альберт М. и др. Основ</w:t>
      </w:r>
      <w:r>
        <w:rPr>
          <w:rFonts w:ascii="Times New Roman" w:hAnsi="Times New Roman"/>
          <w:sz w:val="24"/>
          <w:szCs w:val="24"/>
        </w:rPr>
        <w:t>Ў</w:t>
      </w:r>
      <w:r w:rsidRPr="005A0DE4">
        <w:rPr>
          <w:rFonts w:ascii="Times New Roman" w:hAnsi="Times New Roman"/>
          <w:sz w:val="24"/>
          <w:szCs w:val="24"/>
        </w:rPr>
        <w:t xml:space="preserve"> менеджмента: Пер с англ. – М.: Дело,2000.-704с.</w:t>
      </w:r>
    </w:p>
    <w:p w:rsidR="007E09C7" w:rsidRPr="005A0DE4" w:rsidRDefault="007E09C7" w:rsidP="007E09C7">
      <w:pPr>
        <w:numPr>
          <w:ilvl w:val="0"/>
          <w:numId w:val="4"/>
        </w:numPr>
        <w:tabs>
          <w:tab w:val="clear" w:pos="780"/>
          <w:tab w:val="num" w:pos="0"/>
          <w:tab w:val="left" w:pos="1120"/>
        </w:tabs>
        <w:ind w:left="0" w:firstLine="840"/>
        <w:jc w:val="both"/>
        <w:rPr>
          <w:rFonts w:ascii="Times New Roman" w:hAnsi="Times New Roman"/>
          <w:sz w:val="24"/>
          <w:szCs w:val="24"/>
        </w:rPr>
      </w:pPr>
      <w:r w:rsidRPr="005A0DE4">
        <w:rPr>
          <w:rFonts w:ascii="Times New Roman" w:hAnsi="Times New Roman"/>
          <w:sz w:val="24"/>
          <w:szCs w:val="24"/>
        </w:rPr>
        <w:t>Смирнов Э.А. Управленческие решения М.: ИНФРА-М, 2001.-264с</w:t>
      </w:r>
    </w:p>
    <w:p w:rsidR="007E09C7" w:rsidRPr="005A0DE4" w:rsidRDefault="007E09C7" w:rsidP="007E09C7">
      <w:pPr>
        <w:numPr>
          <w:ilvl w:val="0"/>
          <w:numId w:val="4"/>
        </w:numPr>
        <w:tabs>
          <w:tab w:val="clear" w:pos="780"/>
          <w:tab w:val="num" w:pos="0"/>
          <w:tab w:val="num" w:pos="561"/>
          <w:tab w:val="left" w:pos="1120"/>
        </w:tabs>
        <w:ind w:left="0" w:firstLine="840"/>
        <w:jc w:val="both"/>
        <w:rPr>
          <w:rFonts w:ascii="Times New Roman" w:hAnsi="Times New Roman"/>
          <w:sz w:val="24"/>
          <w:szCs w:val="24"/>
        </w:rPr>
      </w:pPr>
      <w:r w:rsidRPr="005A0DE4">
        <w:rPr>
          <w:rFonts w:ascii="Times New Roman" w:hAnsi="Times New Roman"/>
          <w:sz w:val="24"/>
          <w:szCs w:val="24"/>
        </w:rPr>
        <w:t>Менеджмент организации. Москва, Инфра-М, 2002 г.</w:t>
      </w:r>
    </w:p>
    <w:p w:rsidR="007E09C7" w:rsidRPr="005A0DE4" w:rsidRDefault="007E09C7" w:rsidP="007E09C7">
      <w:pPr>
        <w:numPr>
          <w:ilvl w:val="0"/>
          <w:numId w:val="4"/>
        </w:numPr>
        <w:tabs>
          <w:tab w:val="clear" w:pos="780"/>
          <w:tab w:val="num" w:pos="0"/>
          <w:tab w:val="left" w:pos="1120"/>
        </w:tabs>
        <w:ind w:left="0" w:firstLine="840"/>
        <w:jc w:val="both"/>
        <w:rPr>
          <w:rFonts w:ascii="Times New Roman" w:hAnsi="Times New Roman"/>
          <w:sz w:val="24"/>
          <w:szCs w:val="24"/>
        </w:rPr>
      </w:pPr>
      <w:r w:rsidRPr="005A0DE4">
        <w:rPr>
          <w:rFonts w:ascii="Times New Roman" w:hAnsi="Times New Roman"/>
          <w:sz w:val="24"/>
          <w:szCs w:val="24"/>
        </w:rPr>
        <w:t>http:/www.harvard. edu</w:t>
      </w:r>
    </w:p>
    <w:p w:rsidR="007E09C7" w:rsidRPr="005A0DE4" w:rsidRDefault="007E09C7" w:rsidP="007E09C7">
      <w:pPr>
        <w:numPr>
          <w:ilvl w:val="0"/>
          <w:numId w:val="4"/>
        </w:numPr>
        <w:tabs>
          <w:tab w:val="clear" w:pos="780"/>
          <w:tab w:val="num" w:pos="0"/>
          <w:tab w:val="left" w:pos="1120"/>
        </w:tabs>
        <w:ind w:left="0" w:firstLine="840"/>
        <w:jc w:val="both"/>
        <w:rPr>
          <w:rFonts w:ascii="Times New Roman" w:hAnsi="Times New Roman"/>
          <w:sz w:val="24"/>
          <w:szCs w:val="24"/>
        </w:rPr>
      </w:pPr>
      <w:r w:rsidRPr="005A0DE4">
        <w:rPr>
          <w:rFonts w:ascii="Times New Roman" w:hAnsi="Times New Roman"/>
          <w:sz w:val="24"/>
          <w:szCs w:val="24"/>
        </w:rPr>
        <w:t>http:/www.capitul.ru</w:t>
      </w:r>
    </w:p>
    <w:p w:rsidR="007E09C7" w:rsidRPr="005A0DE4" w:rsidRDefault="007E09C7" w:rsidP="007E09C7">
      <w:pPr>
        <w:numPr>
          <w:ilvl w:val="0"/>
          <w:numId w:val="4"/>
        </w:numPr>
        <w:tabs>
          <w:tab w:val="clear" w:pos="780"/>
          <w:tab w:val="num" w:pos="0"/>
          <w:tab w:val="left" w:pos="1120"/>
        </w:tabs>
        <w:ind w:left="0" w:firstLine="840"/>
        <w:jc w:val="both"/>
        <w:rPr>
          <w:rFonts w:ascii="Times New Roman" w:hAnsi="Times New Roman"/>
          <w:sz w:val="24"/>
          <w:szCs w:val="24"/>
        </w:rPr>
      </w:pPr>
      <w:r w:rsidRPr="005A0DE4">
        <w:rPr>
          <w:rFonts w:ascii="Times New Roman" w:hAnsi="Times New Roman"/>
          <w:sz w:val="24"/>
          <w:szCs w:val="24"/>
        </w:rPr>
        <w:t>http:/www.5b. ru</w:t>
      </w:r>
    </w:p>
    <w:p w:rsidR="00C862CE" w:rsidRDefault="00C862CE"/>
    <w:sectPr w:rsidR="00C862CE" w:rsidSect="00C862C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odo_uzb">
    <w:altName w:val="Times New Roman"/>
    <w:charset w:val="00"/>
    <w:family w:val="auto"/>
    <w:pitch w:val="variable"/>
    <w:sig w:usb0="00000001" w:usb1="00000000" w:usb2="00000000" w:usb3="00000000" w:csb0="00000005"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506B218"/>
    <w:lvl w:ilvl="0">
      <w:numFmt w:val="decimal"/>
      <w:lvlText w:val="*"/>
      <w:lvlJc w:val="left"/>
    </w:lvl>
  </w:abstractNum>
  <w:abstractNum w:abstractNumId="1">
    <w:nsid w:val="3FC9351C"/>
    <w:multiLevelType w:val="singleLevel"/>
    <w:tmpl w:val="04E87726"/>
    <w:lvl w:ilvl="0">
      <w:start w:val="1"/>
      <w:numFmt w:val="decimal"/>
      <w:lvlText w:val="%1."/>
      <w:legacy w:legacy="1" w:legacySpace="0" w:legacyIndent="283"/>
      <w:lvlJc w:val="left"/>
      <w:pPr>
        <w:ind w:left="283" w:hanging="283"/>
      </w:pPr>
    </w:lvl>
  </w:abstractNum>
  <w:abstractNum w:abstractNumId="2">
    <w:nsid w:val="41133A1E"/>
    <w:multiLevelType w:val="hybridMultilevel"/>
    <w:tmpl w:val="41329BFA"/>
    <w:lvl w:ilvl="0" w:tplc="FFFFFFFF">
      <w:start w:val="1"/>
      <w:numFmt w:val="decimal"/>
      <w:lvlText w:val="%1."/>
      <w:lvlJc w:val="left"/>
      <w:pPr>
        <w:tabs>
          <w:tab w:val="num" w:pos="780"/>
        </w:tabs>
        <w:ind w:left="7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0"/>
    <w:lvlOverride w:ilvl="0">
      <w:lvl w:ilvl="0">
        <w:start w:val="1"/>
        <w:numFmt w:val="bullet"/>
        <w:lvlText w:val=""/>
        <w:legacy w:legacy="1" w:legacySpace="0" w:legacyIndent="283"/>
        <w:lvlJc w:val="left"/>
        <w:pPr>
          <w:ind w:left="1031" w:hanging="283"/>
        </w:pPr>
        <w:rPr>
          <w:rFonts w:ascii="Symbol" w:hAnsi="Symbol" w:hint="default"/>
        </w:rPr>
      </w:lvl>
    </w:lvlOverride>
  </w:num>
  <w:num w:numId="3">
    <w:abstractNumId w:val="1"/>
  </w:num>
  <w:num w:numId="4">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08"/>
  <w:characterSpacingControl w:val="doNotCompress"/>
  <w:compat/>
  <w:rsids>
    <w:rsidRoot w:val="007E09C7"/>
    <w:rsid w:val="007E09C7"/>
    <w:rsid w:val="00C862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09C7"/>
    <w:pPr>
      <w:spacing w:after="0" w:line="240" w:lineRule="auto"/>
    </w:pPr>
    <w:rPr>
      <w:rFonts w:ascii="Bodo_uzb" w:eastAsia="Times New Roman" w:hAnsi="Bodo_uzb" w:cs="Times New Roman"/>
      <w:sz w:val="28"/>
      <w:szCs w:val="28"/>
      <w:lang w:eastAsia="ru-RU"/>
    </w:rPr>
  </w:style>
  <w:style w:type="paragraph" w:styleId="1">
    <w:name w:val="heading 1"/>
    <w:basedOn w:val="a"/>
    <w:next w:val="a"/>
    <w:link w:val="10"/>
    <w:qFormat/>
    <w:rsid w:val="007E09C7"/>
    <w:pPr>
      <w:keepNext/>
      <w:overflowPunct w:val="0"/>
      <w:autoSpaceDE w:val="0"/>
      <w:autoSpaceDN w:val="0"/>
      <w:adjustRightInd w:val="0"/>
      <w:jc w:val="center"/>
      <w:textAlignment w:val="baseline"/>
      <w:outlineLvl w:val="0"/>
    </w:pPr>
    <w:rPr>
      <w:rFonts w:ascii="Times New Roman" w:hAnsi="Times New Roman"/>
      <w:b/>
      <w:szCs w:val="20"/>
    </w:rPr>
  </w:style>
  <w:style w:type="paragraph" w:styleId="2">
    <w:name w:val="heading 2"/>
    <w:basedOn w:val="a"/>
    <w:next w:val="a"/>
    <w:link w:val="20"/>
    <w:qFormat/>
    <w:rsid w:val="007E09C7"/>
    <w:pPr>
      <w:keepNext/>
      <w:overflowPunct w:val="0"/>
      <w:autoSpaceDE w:val="0"/>
      <w:autoSpaceDN w:val="0"/>
      <w:adjustRightInd w:val="0"/>
      <w:jc w:val="center"/>
      <w:textAlignment w:val="baseline"/>
      <w:outlineLvl w:val="1"/>
    </w:pPr>
    <w:rPr>
      <w:rFonts w:ascii="Times New Roman" w:hAnsi="Times New Roman"/>
      <w:b/>
      <w:sz w:val="32"/>
      <w:szCs w:val="20"/>
    </w:rPr>
  </w:style>
  <w:style w:type="paragraph" w:styleId="3">
    <w:name w:val="heading 3"/>
    <w:basedOn w:val="a"/>
    <w:next w:val="a"/>
    <w:link w:val="30"/>
    <w:qFormat/>
    <w:rsid w:val="007E09C7"/>
    <w:pPr>
      <w:keepNext/>
      <w:overflowPunct w:val="0"/>
      <w:autoSpaceDE w:val="0"/>
      <w:autoSpaceDN w:val="0"/>
      <w:adjustRightInd w:val="0"/>
      <w:jc w:val="center"/>
      <w:textAlignment w:val="baseline"/>
      <w:outlineLvl w:val="2"/>
    </w:pPr>
    <w:rPr>
      <w:rFonts w:ascii="Times New Roman" w:hAnsi="Times New Roman"/>
      <w:spacing w:val="60"/>
      <w:sz w:val="32"/>
      <w:szCs w:val="20"/>
    </w:rPr>
  </w:style>
  <w:style w:type="paragraph" w:styleId="4">
    <w:name w:val="heading 4"/>
    <w:basedOn w:val="a"/>
    <w:next w:val="a"/>
    <w:link w:val="40"/>
    <w:qFormat/>
    <w:rsid w:val="007E09C7"/>
    <w:pPr>
      <w:keepNext/>
      <w:overflowPunct w:val="0"/>
      <w:autoSpaceDE w:val="0"/>
      <w:autoSpaceDN w:val="0"/>
      <w:adjustRightInd w:val="0"/>
      <w:ind w:left="660"/>
      <w:textAlignment w:val="baseline"/>
      <w:outlineLvl w:val="3"/>
    </w:pPr>
    <w:rPr>
      <w:rFonts w:ascii="Times New Roman" w:hAnsi="Times New Roman"/>
      <w:b/>
      <w:sz w:val="24"/>
      <w:szCs w:val="20"/>
    </w:rPr>
  </w:style>
  <w:style w:type="paragraph" w:styleId="5">
    <w:name w:val="heading 5"/>
    <w:basedOn w:val="a"/>
    <w:next w:val="a"/>
    <w:link w:val="50"/>
    <w:qFormat/>
    <w:rsid w:val="007E09C7"/>
    <w:pPr>
      <w:keepNext/>
      <w:overflowPunct w:val="0"/>
      <w:autoSpaceDE w:val="0"/>
      <w:autoSpaceDN w:val="0"/>
      <w:adjustRightInd w:val="0"/>
      <w:jc w:val="both"/>
      <w:textAlignment w:val="baseline"/>
      <w:outlineLvl w:val="4"/>
    </w:pPr>
    <w:rPr>
      <w:rFonts w:ascii="Times New Roman" w:hAnsi="Times New Roman"/>
      <w:b/>
      <w:szCs w:val="20"/>
    </w:rPr>
  </w:style>
  <w:style w:type="paragraph" w:styleId="6">
    <w:name w:val="heading 6"/>
    <w:basedOn w:val="a"/>
    <w:next w:val="a"/>
    <w:link w:val="60"/>
    <w:qFormat/>
    <w:rsid w:val="007E09C7"/>
    <w:pPr>
      <w:keepNext/>
      <w:overflowPunct w:val="0"/>
      <w:autoSpaceDE w:val="0"/>
      <w:autoSpaceDN w:val="0"/>
      <w:adjustRightInd w:val="0"/>
      <w:ind w:firstLine="397"/>
      <w:jc w:val="center"/>
      <w:textAlignment w:val="baseline"/>
      <w:outlineLvl w:val="5"/>
    </w:pPr>
    <w:rPr>
      <w:rFonts w:ascii="Times New Roman" w:hAnsi="Times New Roman"/>
      <w:b/>
      <w:szCs w:val="20"/>
    </w:rPr>
  </w:style>
  <w:style w:type="paragraph" w:styleId="7">
    <w:name w:val="heading 7"/>
    <w:basedOn w:val="a"/>
    <w:next w:val="a"/>
    <w:link w:val="70"/>
    <w:qFormat/>
    <w:rsid w:val="007E09C7"/>
    <w:pPr>
      <w:keepNext/>
      <w:tabs>
        <w:tab w:val="left" w:pos="1360"/>
      </w:tabs>
      <w:ind w:left="360"/>
      <w:jc w:val="center"/>
      <w:outlineLvl w:val="6"/>
    </w:pPr>
    <w:rPr>
      <w:sz w:val="32"/>
    </w:rPr>
  </w:style>
  <w:style w:type="paragraph" w:styleId="8">
    <w:name w:val="heading 8"/>
    <w:basedOn w:val="a"/>
    <w:next w:val="a"/>
    <w:link w:val="80"/>
    <w:qFormat/>
    <w:rsid w:val="007E09C7"/>
    <w:pPr>
      <w:keepNext/>
      <w:tabs>
        <w:tab w:val="left" w:pos="1360"/>
      </w:tabs>
      <w:overflowPunct w:val="0"/>
      <w:autoSpaceDE w:val="0"/>
      <w:autoSpaceDN w:val="0"/>
      <w:adjustRightInd w:val="0"/>
      <w:jc w:val="center"/>
      <w:textAlignment w:val="baseline"/>
      <w:outlineLvl w:val="7"/>
    </w:pPr>
    <w:rPr>
      <w:rFonts w:ascii="Times New Roman" w:hAnsi="Times New Roman"/>
      <w:i/>
      <w:sz w:val="24"/>
      <w:szCs w:val="20"/>
    </w:rPr>
  </w:style>
  <w:style w:type="paragraph" w:styleId="9">
    <w:name w:val="heading 9"/>
    <w:basedOn w:val="a"/>
    <w:next w:val="a"/>
    <w:link w:val="90"/>
    <w:qFormat/>
    <w:rsid w:val="007E09C7"/>
    <w:pPr>
      <w:keepNext/>
      <w:tabs>
        <w:tab w:val="left" w:pos="1360"/>
      </w:tabs>
      <w:overflowPunct w:val="0"/>
      <w:autoSpaceDE w:val="0"/>
      <w:autoSpaceDN w:val="0"/>
      <w:adjustRightInd w:val="0"/>
      <w:ind w:left="360"/>
      <w:jc w:val="center"/>
      <w:textAlignment w:val="baseline"/>
      <w:outlineLvl w:val="8"/>
    </w:pPr>
    <w:rPr>
      <w:rFonts w:ascii="Times New Roman" w:hAnsi="Times New Roman"/>
      <w:i/>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7E09C7"/>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E09C7"/>
    <w:rPr>
      <w:rFonts w:ascii="Times New Roman" w:eastAsia="Times New Roman" w:hAnsi="Times New Roman" w:cs="Times New Roman"/>
      <w:b/>
      <w:sz w:val="32"/>
      <w:szCs w:val="20"/>
      <w:lang w:eastAsia="ru-RU"/>
    </w:rPr>
  </w:style>
  <w:style w:type="character" w:customStyle="1" w:styleId="30">
    <w:name w:val="Заголовок 3 Знак"/>
    <w:basedOn w:val="a0"/>
    <w:link w:val="3"/>
    <w:rsid w:val="007E09C7"/>
    <w:rPr>
      <w:rFonts w:ascii="Times New Roman" w:eastAsia="Times New Roman" w:hAnsi="Times New Roman" w:cs="Times New Roman"/>
      <w:spacing w:val="60"/>
      <w:sz w:val="32"/>
      <w:szCs w:val="20"/>
      <w:lang w:eastAsia="ru-RU"/>
    </w:rPr>
  </w:style>
  <w:style w:type="character" w:customStyle="1" w:styleId="40">
    <w:name w:val="Заголовок 4 Знак"/>
    <w:basedOn w:val="a0"/>
    <w:link w:val="4"/>
    <w:rsid w:val="007E09C7"/>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7E09C7"/>
    <w:rPr>
      <w:rFonts w:ascii="Times New Roman" w:eastAsia="Times New Roman" w:hAnsi="Times New Roman" w:cs="Times New Roman"/>
      <w:b/>
      <w:sz w:val="28"/>
      <w:szCs w:val="20"/>
      <w:lang w:eastAsia="ru-RU"/>
    </w:rPr>
  </w:style>
  <w:style w:type="character" w:customStyle="1" w:styleId="60">
    <w:name w:val="Заголовок 6 Знак"/>
    <w:basedOn w:val="a0"/>
    <w:link w:val="6"/>
    <w:rsid w:val="007E09C7"/>
    <w:rPr>
      <w:rFonts w:ascii="Times New Roman" w:eastAsia="Times New Roman" w:hAnsi="Times New Roman" w:cs="Times New Roman"/>
      <w:b/>
      <w:sz w:val="28"/>
      <w:szCs w:val="20"/>
      <w:lang w:eastAsia="ru-RU"/>
    </w:rPr>
  </w:style>
  <w:style w:type="character" w:customStyle="1" w:styleId="70">
    <w:name w:val="Заголовок 7 Знак"/>
    <w:basedOn w:val="a0"/>
    <w:link w:val="7"/>
    <w:rsid w:val="007E09C7"/>
    <w:rPr>
      <w:rFonts w:ascii="Bodo_uzb" w:eastAsia="Times New Roman" w:hAnsi="Bodo_uzb" w:cs="Times New Roman"/>
      <w:sz w:val="32"/>
      <w:szCs w:val="28"/>
      <w:lang w:eastAsia="ru-RU"/>
    </w:rPr>
  </w:style>
  <w:style w:type="character" w:customStyle="1" w:styleId="80">
    <w:name w:val="Заголовок 8 Знак"/>
    <w:basedOn w:val="a0"/>
    <w:link w:val="8"/>
    <w:rsid w:val="007E09C7"/>
    <w:rPr>
      <w:rFonts w:ascii="Times New Roman" w:eastAsia="Times New Roman" w:hAnsi="Times New Roman" w:cs="Times New Roman"/>
      <w:i/>
      <w:sz w:val="24"/>
      <w:szCs w:val="20"/>
      <w:lang w:eastAsia="ru-RU"/>
    </w:rPr>
  </w:style>
  <w:style w:type="character" w:customStyle="1" w:styleId="90">
    <w:name w:val="Заголовок 9 Знак"/>
    <w:basedOn w:val="a0"/>
    <w:link w:val="9"/>
    <w:rsid w:val="007E09C7"/>
    <w:rPr>
      <w:rFonts w:ascii="Times New Roman" w:eastAsia="Times New Roman" w:hAnsi="Times New Roman" w:cs="Times New Roman"/>
      <w:i/>
      <w:sz w:val="24"/>
      <w:szCs w:val="20"/>
      <w:lang w:eastAsia="ru-RU"/>
    </w:rPr>
  </w:style>
  <w:style w:type="paragraph" w:styleId="a3">
    <w:name w:val="Title"/>
    <w:basedOn w:val="a"/>
    <w:link w:val="a4"/>
    <w:qFormat/>
    <w:rsid w:val="007E09C7"/>
    <w:pPr>
      <w:overflowPunct w:val="0"/>
      <w:autoSpaceDE w:val="0"/>
      <w:autoSpaceDN w:val="0"/>
      <w:adjustRightInd w:val="0"/>
      <w:jc w:val="center"/>
      <w:textAlignment w:val="baseline"/>
    </w:pPr>
    <w:rPr>
      <w:rFonts w:ascii="Times New Roman" w:hAnsi="Times New Roman"/>
      <w:b/>
      <w:szCs w:val="20"/>
    </w:rPr>
  </w:style>
  <w:style w:type="character" w:customStyle="1" w:styleId="a4">
    <w:name w:val="Название Знак"/>
    <w:basedOn w:val="a0"/>
    <w:link w:val="a3"/>
    <w:rsid w:val="007E09C7"/>
    <w:rPr>
      <w:rFonts w:ascii="Times New Roman" w:eastAsia="Times New Roman" w:hAnsi="Times New Roman" w:cs="Times New Roman"/>
      <w:b/>
      <w:sz w:val="28"/>
      <w:szCs w:val="20"/>
      <w:lang w:eastAsia="ru-RU"/>
    </w:rPr>
  </w:style>
  <w:style w:type="character" w:styleId="a5">
    <w:name w:val="annotation reference"/>
    <w:basedOn w:val="a0"/>
    <w:semiHidden/>
    <w:rsid w:val="007E09C7"/>
    <w:rPr>
      <w:sz w:val="16"/>
    </w:rPr>
  </w:style>
  <w:style w:type="paragraph" w:styleId="a6">
    <w:name w:val="Body Text"/>
    <w:basedOn w:val="a"/>
    <w:link w:val="a7"/>
    <w:rsid w:val="007E09C7"/>
    <w:pPr>
      <w:overflowPunct w:val="0"/>
      <w:autoSpaceDE w:val="0"/>
      <w:autoSpaceDN w:val="0"/>
      <w:adjustRightInd w:val="0"/>
      <w:jc w:val="both"/>
      <w:textAlignment w:val="baseline"/>
    </w:pPr>
    <w:rPr>
      <w:rFonts w:ascii="Times New Roman" w:hAnsi="Times New Roman"/>
      <w:szCs w:val="20"/>
    </w:rPr>
  </w:style>
  <w:style w:type="character" w:customStyle="1" w:styleId="a7">
    <w:name w:val="Основной текст Знак"/>
    <w:basedOn w:val="a0"/>
    <w:link w:val="a6"/>
    <w:rsid w:val="007E09C7"/>
    <w:rPr>
      <w:rFonts w:ascii="Times New Roman" w:eastAsia="Times New Roman" w:hAnsi="Times New Roman" w:cs="Times New Roman"/>
      <w:sz w:val="28"/>
      <w:szCs w:val="20"/>
      <w:lang w:eastAsia="ru-RU"/>
    </w:rPr>
  </w:style>
  <w:style w:type="paragraph" w:customStyle="1" w:styleId="BodyText2">
    <w:name w:val="Body Text 2"/>
    <w:basedOn w:val="a"/>
    <w:rsid w:val="007E09C7"/>
    <w:pPr>
      <w:overflowPunct w:val="0"/>
      <w:autoSpaceDE w:val="0"/>
      <w:autoSpaceDN w:val="0"/>
      <w:adjustRightInd w:val="0"/>
      <w:spacing w:line="360" w:lineRule="auto"/>
      <w:ind w:left="300"/>
      <w:jc w:val="both"/>
      <w:textAlignment w:val="baseline"/>
    </w:pPr>
    <w:rPr>
      <w:rFonts w:ascii="Times New Roman" w:hAnsi="Times New Roman"/>
      <w:sz w:val="24"/>
      <w:szCs w:val="20"/>
    </w:rPr>
  </w:style>
  <w:style w:type="paragraph" w:customStyle="1" w:styleId="BodyTextIndent2">
    <w:name w:val="Body Text Indent 2"/>
    <w:basedOn w:val="a"/>
    <w:rsid w:val="007E09C7"/>
    <w:pPr>
      <w:overflowPunct w:val="0"/>
      <w:autoSpaceDE w:val="0"/>
      <w:autoSpaceDN w:val="0"/>
      <w:adjustRightInd w:val="0"/>
      <w:ind w:firstLine="900"/>
      <w:jc w:val="both"/>
      <w:textAlignment w:val="baseline"/>
    </w:pPr>
    <w:rPr>
      <w:rFonts w:ascii="Times New Roman" w:hAnsi="Times New Roman"/>
      <w:szCs w:val="20"/>
    </w:rPr>
  </w:style>
  <w:style w:type="paragraph" w:styleId="21">
    <w:name w:val="Body Text 2"/>
    <w:basedOn w:val="a"/>
    <w:link w:val="22"/>
    <w:rsid w:val="007E09C7"/>
    <w:pPr>
      <w:jc w:val="center"/>
    </w:pPr>
    <w:rPr>
      <w:b/>
    </w:rPr>
  </w:style>
  <w:style w:type="character" w:customStyle="1" w:styleId="22">
    <w:name w:val="Основной текст 2 Знак"/>
    <w:basedOn w:val="a0"/>
    <w:link w:val="21"/>
    <w:rsid w:val="007E09C7"/>
    <w:rPr>
      <w:rFonts w:ascii="Bodo_uzb" w:eastAsia="Times New Roman" w:hAnsi="Bodo_uzb" w:cs="Times New Roman"/>
      <w:b/>
      <w:sz w:val="28"/>
      <w:szCs w:val="28"/>
      <w:lang w:eastAsia="ru-RU"/>
    </w:rPr>
  </w:style>
  <w:style w:type="paragraph" w:styleId="a8">
    <w:name w:val="footer"/>
    <w:basedOn w:val="a"/>
    <w:link w:val="a9"/>
    <w:rsid w:val="007E09C7"/>
    <w:pPr>
      <w:tabs>
        <w:tab w:val="center" w:pos="4677"/>
        <w:tab w:val="right" w:pos="9355"/>
      </w:tabs>
      <w:overflowPunct w:val="0"/>
      <w:autoSpaceDE w:val="0"/>
      <w:autoSpaceDN w:val="0"/>
      <w:adjustRightInd w:val="0"/>
      <w:textAlignment w:val="baseline"/>
    </w:pPr>
    <w:rPr>
      <w:rFonts w:ascii="Times New Roman" w:hAnsi="Times New Roman"/>
      <w:szCs w:val="20"/>
    </w:rPr>
  </w:style>
  <w:style w:type="character" w:customStyle="1" w:styleId="a9">
    <w:name w:val="Нижний колонтитул Знак"/>
    <w:basedOn w:val="a0"/>
    <w:link w:val="a8"/>
    <w:rsid w:val="007E09C7"/>
    <w:rPr>
      <w:rFonts w:ascii="Times New Roman" w:eastAsia="Times New Roman" w:hAnsi="Times New Roman" w:cs="Times New Roman"/>
      <w:sz w:val="28"/>
      <w:szCs w:val="20"/>
      <w:lang w:eastAsia="ru-RU"/>
    </w:rPr>
  </w:style>
  <w:style w:type="paragraph" w:customStyle="1" w:styleId="BodyTextIndent3">
    <w:name w:val="Body Text Indent 3"/>
    <w:basedOn w:val="a"/>
    <w:rsid w:val="007E09C7"/>
    <w:pPr>
      <w:overflowPunct w:val="0"/>
      <w:autoSpaceDE w:val="0"/>
      <w:autoSpaceDN w:val="0"/>
      <w:adjustRightInd w:val="0"/>
      <w:ind w:firstLine="397"/>
      <w:jc w:val="both"/>
      <w:textAlignment w:val="baseline"/>
    </w:pPr>
    <w:rPr>
      <w:rFonts w:ascii="Times New Roman" w:hAnsi="Times New Roman"/>
      <w:szCs w:val="20"/>
    </w:rPr>
  </w:style>
  <w:style w:type="paragraph" w:styleId="31">
    <w:name w:val="Body Text Indent 3"/>
    <w:basedOn w:val="a"/>
    <w:link w:val="32"/>
    <w:rsid w:val="007E09C7"/>
    <w:pPr>
      <w:ind w:firstLine="709"/>
      <w:jc w:val="both"/>
    </w:pPr>
  </w:style>
  <w:style w:type="character" w:customStyle="1" w:styleId="32">
    <w:name w:val="Основной текст с отступом 3 Знак"/>
    <w:basedOn w:val="a0"/>
    <w:link w:val="31"/>
    <w:rsid w:val="007E09C7"/>
    <w:rPr>
      <w:rFonts w:ascii="Bodo_uzb" w:eastAsia="Times New Roman" w:hAnsi="Bodo_uzb" w:cs="Times New Roman"/>
      <w:sz w:val="28"/>
      <w:szCs w:val="28"/>
      <w:lang w:eastAsia="ru-RU"/>
    </w:rPr>
  </w:style>
  <w:style w:type="paragraph" w:styleId="aa">
    <w:name w:val="footnote text"/>
    <w:basedOn w:val="a"/>
    <w:link w:val="ab"/>
    <w:semiHidden/>
    <w:rsid w:val="007E09C7"/>
    <w:pPr>
      <w:overflowPunct w:val="0"/>
      <w:autoSpaceDE w:val="0"/>
      <w:autoSpaceDN w:val="0"/>
      <w:adjustRightInd w:val="0"/>
      <w:textAlignment w:val="baseline"/>
    </w:pPr>
    <w:rPr>
      <w:sz w:val="20"/>
      <w:szCs w:val="20"/>
    </w:rPr>
  </w:style>
  <w:style w:type="character" w:customStyle="1" w:styleId="ab">
    <w:name w:val="Текст сноски Знак"/>
    <w:basedOn w:val="a0"/>
    <w:link w:val="aa"/>
    <w:semiHidden/>
    <w:rsid w:val="007E09C7"/>
    <w:rPr>
      <w:rFonts w:ascii="Bodo_uzb" w:eastAsia="Times New Roman" w:hAnsi="Bodo_uzb" w:cs="Times New Roman"/>
      <w:sz w:val="20"/>
      <w:szCs w:val="20"/>
      <w:lang w:eastAsia="ru-RU"/>
    </w:rPr>
  </w:style>
  <w:style w:type="paragraph" w:styleId="ac">
    <w:name w:val="annotation text"/>
    <w:basedOn w:val="a"/>
    <w:link w:val="ad"/>
    <w:semiHidden/>
    <w:rsid w:val="007E09C7"/>
    <w:pPr>
      <w:overflowPunct w:val="0"/>
      <w:autoSpaceDE w:val="0"/>
      <w:autoSpaceDN w:val="0"/>
      <w:adjustRightInd w:val="0"/>
      <w:textAlignment w:val="baseline"/>
    </w:pPr>
    <w:rPr>
      <w:rFonts w:ascii="Times New Roman" w:hAnsi="Times New Roman"/>
      <w:sz w:val="20"/>
      <w:szCs w:val="20"/>
    </w:rPr>
  </w:style>
  <w:style w:type="character" w:customStyle="1" w:styleId="ad">
    <w:name w:val="Текст примечания Знак"/>
    <w:basedOn w:val="a0"/>
    <w:link w:val="ac"/>
    <w:semiHidden/>
    <w:rsid w:val="007E09C7"/>
    <w:rPr>
      <w:rFonts w:ascii="Times New Roman" w:eastAsia="Times New Roman" w:hAnsi="Times New Roman" w:cs="Times New Roman"/>
      <w:sz w:val="20"/>
      <w:szCs w:val="20"/>
      <w:lang w:eastAsia="ru-RU"/>
    </w:rPr>
  </w:style>
  <w:style w:type="paragraph" w:customStyle="1" w:styleId="BodyText3">
    <w:name w:val="Body Text 3"/>
    <w:basedOn w:val="a"/>
    <w:rsid w:val="007E09C7"/>
    <w:pPr>
      <w:overflowPunct w:val="0"/>
      <w:autoSpaceDE w:val="0"/>
      <w:autoSpaceDN w:val="0"/>
      <w:adjustRightInd w:val="0"/>
      <w:textAlignment w:val="baseline"/>
    </w:pPr>
    <w:rPr>
      <w:rFonts w:ascii="Times New Roman" w:hAnsi="Times New Roman"/>
      <w:sz w:val="24"/>
      <w:szCs w:val="20"/>
    </w:rPr>
  </w:style>
  <w:style w:type="paragraph" w:styleId="ae">
    <w:name w:val="Body Text Indent"/>
    <w:basedOn w:val="a"/>
    <w:link w:val="af"/>
    <w:rsid w:val="007E09C7"/>
    <w:pPr>
      <w:ind w:firstLine="748"/>
      <w:jc w:val="both"/>
    </w:pPr>
  </w:style>
  <w:style w:type="character" w:customStyle="1" w:styleId="af">
    <w:name w:val="Основной текст с отступом Знак"/>
    <w:basedOn w:val="a0"/>
    <w:link w:val="ae"/>
    <w:rsid w:val="007E09C7"/>
    <w:rPr>
      <w:rFonts w:ascii="Bodo_uzb" w:eastAsia="Times New Roman" w:hAnsi="Bodo_uzb" w:cs="Times New Roman"/>
      <w:sz w:val="28"/>
      <w:szCs w:val="28"/>
      <w:lang w:eastAsia="ru-RU"/>
    </w:rPr>
  </w:style>
  <w:style w:type="paragraph" w:styleId="23">
    <w:name w:val="Body Text Indent 2"/>
    <w:basedOn w:val="a"/>
    <w:link w:val="24"/>
    <w:rsid w:val="007E09C7"/>
    <w:pPr>
      <w:ind w:firstLine="708"/>
      <w:jc w:val="both"/>
    </w:pPr>
  </w:style>
  <w:style w:type="character" w:customStyle="1" w:styleId="24">
    <w:name w:val="Основной текст с отступом 2 Знак"/>
    <w:basedOn w:val="a0"/>
    <w:link w:val="23"/>
    <w:rsid w:val="007E09C7"/>
    <w:rPr>
      <w:rFonts w:ascii="Bodo_uzb" w:eastAsia="Times New Roman" w:hAnsi="Bodo_uzb" w:cs="Times New Roman"/>
      <w:sz w:val="28"/>
      <w:szCs w:val="28"/>
      <w:lang w:eastAsia="ru-RU"/>
    </w:rPr>
  </w:style>
  <w:style w:type="character" w:styleId="af0">
    <w:name w:val="page number"/>
    <w:basedOn w:val="a0"/>
    <w:rsid w:val="007E09C7"/>
  </w:style>
  <w:style w:type="paragraph" w:styleId="af1">
    <w:name w:val="header"/>
    <w:basedOn w:val="a"/>
    <w:link w:val="af2"/>
    <w:rsid w:val="007E09C7"/>
    <w:pPr>
      <w:tabs>
        <w:tab w:val="center" w:pos="4153"/>
        <w:tab w:val="right" w:pos="8306"/>
      </w:tabs>
    </w:pPr>
  </w:style>
  <w:style w:type="character" w:customStyle="1" w:styleId="af2">
    <w:name w:val="Верхний колонтитул Знак"/>
    <w:basedOn w:val="a0"/>
    <w:link w:val="af1"/>
    <w:rsid w:val="007E09C7"/>
    <w:rPr>
      <w:rFonts w:ascii="Bodo_uzb" w:eastAsia="Times New Roman" w:hAnsi="Bodo_uzb" w:cs="Times New Roman"/>
      <w:sz w:val="28"/>
      <w:szCs w:val="28"/>
      <w:lang w:eastAsia="ru-RU"/>
    </w:rPr>
  </w:style>
  <w:style w:type="paragraph" w:styleId="33">
    <w:name w:val="Body Text 3"/>
    <w:basedOn w:val="a"/>
    <w:link w:val="34"/>
    <w:rsid w:val="007E09C7"/>
    <w:pPr>
      <w:jc w:val="center"/>
    </w:pPr>
  </w:style>
  <w:style w:type="character" w:customStyle="1" w:styleId="34">
    <w:name w:val="Основной текст 3 Знак"/>
    <w:basedOn w:val="a0"/>
    <w:link w:val="33"/>
    <w:rsid w:val="007E09C7"/>
    <w:rPr>
      <w:rFonts w:ascii="Bodo_uzb" w:eastAsia="Times New Roman" w:hAnsi="Bodo_uzb" w:cs="Times New Roman"/>
      <w:sz w:val="28"/>
      <w:szCs w:val="28"/>
      <w:lang w:eastAsia="ru-RU"/>
    </w:rPr>
  </w:style>
  <w:style w:type="paragraph" w:customStyle="1" w:styleId="11">
    <w:name w:val="заголовок 1"/>
    <w:basedOn w:val="a"/>
    <w:next w:val="a"/>
    <w:rsid w:val="007E09C7"/>
    <w:pPr>
      <w:keepNext/>
      <w:autoSpaceDE w:val="0"/>
      <w:autoSpaceDN w:val="0"/>
    </w:pPr>
    <w:rPr>
      <w:rFonts w:ascii="Times New Roman" w:hAnsi="Times New Roman"/>
    </w:rPr>
  </w:style>
  <w:style w:type="paragraph" w:styleId="af3">
    <w:name w:val="Plain Text"/>
    <w:basedOn w:val="a"/>
    <w:link w:val="af4"/>
    <w:rsid w:val="007E09C7"/>
    <w:pPr>
      <w:autoSpaceDE w:val="0"/>
      <w:autoSpaceDN w:val="0"/>
    </w:pPr>
    <w:rPr>
      <w:rFonts w:ascii="Courier New" w:hAnsi="Courier New"/>
      <w:sz w:val="20"/>
      <w:szCs w:val="20"/>
    </w:rPr>
  </w:style>
  <w:style w:type="character" w:customStyle="1" w:styleId="af4">
    <w:name w:val="Текст Знак"/>
    <w:basedOn w:val="a0"/>
    <w:link w:val="af3"/>
    <w:rsid w:val="007E09C7"/>
    <w:rPr>
      <w:rFonts w:ascii="Courier New" w:eastAsia="Times New Roman" w:hAnsi="Courier New" w:cs="Times New Roman"/>
      <w:sz w:val="20"/>
      <w:szCs w:val="20"/>
      <w:lang w:eastAsia="ru-RU"/>
    </w:rPr>
  </w:style>
  <w:style w:type="paragraph" w:styleId="af5">
    <w:name w:val="Balloon Text"/>
    <w:basedOn w:val="a"/>
    <w:link w:val="af6"/>
    <w:semiHidden/>
    <w:rsid w:val="007E09C7"/>
    <w:rPr>
      <w:rFonts w:ascii="Tahoma" w:hAnsi="Tahoma" w:cs="Tahoma"/>
      <w:sz w:val="16"/>
      <w:szCs w:val="16"/>
    </w:rPr>
  </w:style>
  <w:style w:type="character" w:customStyle="1" w:styleId="af6">
    <w:name w:val="Текст выноски Знак"/>
    <w:basedOn w:val="a0"/>
    <w:link w:val="af5"/>
    <w:semiHidden/>
    <w:rsid w:val="007E09C7"/>
    <w:rPr>
      <w:rFonts w:ascii="Tahoma" w:eastAsia="Times New Roman" w:hAnsi="Tahoma" w:cs="Tahoma"/>
      <w:sz w:val="16"/>
      <w:szCs w:val="16"/>
      <w:lang w:eastAsia="ru-RU"/>
    </w:rPr>
  </w:style>
  <w:style w:type="character" w:styleId="af7">
    <w:name w:val="footnote reference"/>
    <w:basedOn w:val="a0"/>
    <w:semiHidden/>
    <w:rsid w:val="007E09C7"/>
    <w:rPr>
      <w:vertAlign w:val="superscript"/>
    </w:rPr>
  </w:style>
  <w:style w:type="table" w:styleId="af8">
    <w:name w:val="Table Grid"/>
    <w:basedOn w:val="a1"/>
    <w:rsid w:val="007E09C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3768</Words>
  <Characters>21478</Characters>
  <Application>Microsoft Office Word</Application>
  <DocSecurity>0</DocSecurity>
  <Lines>178</Lines>
  <Paragraphs>50</Paragraphs>
  <ScaleCrop>false</ScaleCrop>
  <Company>Melkosoft</Company>
  <LinksUpToDate>false</LinksUpToDate>
  <CharactersWithSpaces>25196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2011-04-25T07:06:00Z</dcterms:created>
  <dcterms:modified xsi:type="dcterms:W3CDTF">2011-04-25T07:07:00Z</dcterms:modified>
</cp:coreProperties>
</file>